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DE01B" w14:textId="77777777" w:rsidR="001E07B0" w:rsidRPr="0093238F" w:rsidRDefault="00025039">
      <w:pPr>
        <w:spacing w:before="0" w:after="200" w:line="276" w:lineRule="auto"/>
        <w:jc w:val="left"/>
      </w:pPr>
      <w:r w:rsidRPr="0093238F">
        <w:rPr>
          <w:noProof/>
        </w:rPr>
        <mc:AlternateContent>
          <mc:Choice Requires="wps">
            <w:drawing>
              <wp:anchor distT="45720" distB="45720" distL="114300" distR="114300" simplePos="0" relativeHeight="251658242" behindDoc="0" locked="0" layoutInCell="1" allowOverlap="1" wp14:anchorId="172DE46A" wp14:editId="172DE46B">
                <wp:simplePos x="0" y="0"/>
                <wp:positionH relativeFrom="margin">
                  <wp:posOffset>-377825</wp:posOffset>
                </wp:positionH>
                <wp:positionV relativeFrom="paragraph">
                  <wp:posOffset>2909570</wp:posOffset>
                </wp:positionV>
                <wp:extent cx="6550025" cy="3842385"/>
                <wp:effectExtent l="0" t="0" r="0" b="5715"/>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025" cy="3842385"/>
                        </a:xfrm>
                        <a:prstGeom prst="rect">
                          <a:avLst/>
                        </a:prstGeom>
                        <a:noFill/>
                        <a:ln w="9525">
                          <a:noFill/>
                          <a:miter lim="800000"/>
                          <a:headEnd/>
                          <a:tailEnd/>
                        </a:ln>
                      </wps:spPr>
                      <wps:txbx>
                        <w:txbxContent>
                          <w:p w14:paraId="172DE48A" w14:textId="77777777" w:rsidR="00C571EC" w:rsidRDefault="00C571EC" w:rsidP="001E07B0">
                            <w:pPr>
                              <w:pStyle w:val="Titredocumentblanc"/>
                            </w:pPr>
                            <w:r>
                              <w:t>Guide</w:t>
                            </w:r>
                          </w:p>
                          <w:p w14:paraId="172DE48B" w14:textId="77777777" w:rsidR="00C571EC" w:rsidRDefault="00C571EC" w:rsidP="001E07B0">
                            <w:pPr>
                              <w:pStyle w:val="Titredocumentblanc"/>
                            </w:pPr>
                            <w:r>
                              <w:t>financier</w:t>
                            </w:r>
                          </w:p>
                          <w:p w14:paraId="172DE48C" w14:textId="5CF1E7C6" w:rsidR="00C571EC" w:rsidRPr="001E07B0" w:rsidRDefault="00C571EC" w:rsidP="001E07B0">
                            <w:pPr>
                              <w:pStyle w:val="Titredocumentbleu"/>
                            </w:pPr>
                            <w:r>
                              <w:t>2021-2022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2DE46A" id="_x0000_t202" coordsize="21600,21600" o:spt="202" path="m,l,21600r21600,l21600,xe">
                <v:stroke joinstyle="miter"/>
                <v:path gradientshapeok="t" o:connecttype="rect"/>
              </v:shapetype>
              <v:shape id="Zone de texte 2" o:spid="_x0000_s1026" type="#_x0000_t202" style="position:absolute;margin-left:-29.75pt;margin-top:229.1pt;width:515.75pt;height:302.5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" filled="f" stroked="f">
                <v:textbox>
                  <w:txbxContent>
                    <w:p w14:paraId="172DE48A" w14:textId="77777777" w:rsidR="00C571EC" w:rsidRDefault="00C571EC" w:rsidP="001E07B0">
                      <w:pPr>
                        <w:pStyle w:val="Titredocumentblanc"/>
                      </w:pPr>
                      <w:r>
                        <w:t>Guide</w:t>
                      </w:r>
                    </w:p>
                    <w:p w14:paraId="172DE48B" w14:textId="77777777" w:rsidR="00C571EC" w:rsidRDefault="00C571EC" w:rsidP="001E07B0">
                      <w:pPr>
                        <w:pStyle w:val="Titredocumentblanc"/>
                      </w:pPr>
                      <w:r>
                        <w:t>financier</w:t>
                      </w:r>
                    </w:p>
                    <w:p w14:paraId="172DE48C" w14:textId="5CF1E7C6" w:rsidR="00C571EC" w:rsidRPr="001E07B0" w:rsidRDefault="00C571EC" w:rsidP="001E07B0">
                      <w:pPr>
                        <w:pStyle w:val="Titredocumentbleu"/>
                      </w:pPr>
                      <w:r>
                        <w:t>2021-2022</w:t>
                      </w:r>
                    </w:p>
                  </w:txbxContent>
                </v:textbox>
                <w10:wrap type="square" anchorx="margin"/>
              </v:shape>
            </w:pict>
          </mc:Fallback>
        </mc:AlternateContent>
      </w:r>
      <w:r w:rsidR="001E07B0" w:rsidRPr="0093238F">
        <w:rPr>
          <w:noProof/>
        </w:rPr>
        <w:drawing>
          <wp:anchor distT="0" distB="0" distL="114300" distR="114300" simplePos="0" relativeHeight="251658241" behindDoc="1" locked="0" layoutInCell="1" allowOverlap="1" wp14:anchorId="172DE46C" wp14:editId="172DE46D">
            <wp:simplePos x="0" y="0"/>
            <wp:positionH relativeFrom="column">
              <wp:posOffset>3160032</wp:posOffset>
            </wp:positionH>
            <wp:positionV relativeFrom="paragraph">
              <wp:posOffset>-7711</wp:posOffset>
            </wp:positionV>
            <wp:extent cx="2969260" cy="810895"/>
            <wp:effectExtent l="0" t="0" r="254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969260" cy="810895"/>
                    </a:xfrm>
                    <a:prstGeom prst="rect">
                      <a:avLst/>
                    </a:prstGeom>
                    <a:noFill/>
                  </pic:spPr>
                </pic:pic>
              </a:graphicData>
            </a:graphic>
          </wp:anchor>
        </w:drawing>
      </w:r>
      <w:r w:rsidR="001E07B0" w:rsidRPr="0093238F">
        <w:rPr>
          <w:noProof/>
        </w:rPr>
        <w:drawing>
          <wp:anchor distT="0" distB="0" distL="114300" distR="114300" simplePos="0" relativeHeight="251658240" behindDoc="1" locked="0" layoutInCell="1" allowOverlap="1" wp14:anchorId="172DE46E" wp14:editId="172DE46F">
            <wp:simplePos x="0" y="0"/>
            <wp:positionH relativeFrom="page">
              <wp:align>right</wp:align>
            </wp:positionH>
            <wp:positionV relativeFrom="paragraph">
              <wp:posOffset>-903333</wp:posOffset>
            </wp:positionV>
            <wp:extent cx="7638503" cy="10844253"/>
            <wp:effectExtent l="0" t="0" r="63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sin.png"/>
                    <pic:cNvPicPr/>
                  </pic:nvPicPr>
                  <pic:blipFill>
                    <a:blip r:embed="rId12" cstate="print">
                      <a:extLst>
                        <a:ext uri="{28A0092B-C50C-407E-A947-70E740481C1C}">
                          <a14:useLocalDpi xmlns:a14="http://schemas.microsoft.com/office/drawing/2010/main"/>
                        </a:ext>
                      </a:extLst>
                    </a:blip>
                    <a:stretch>
                      <a:fillRect/>
                    </a:stretch>
                  </pic:blipFill>
                  <pic:spPr>
                    <a:xfrm>
                      <a:off x="0" y="0"/>
                      <a:ext cx="7638503" cy="10844253"/>
                    </a:xfrm>
                    <a:prstGeom prst="rect">
                      <a:avLst/>
                    </a:prstGeom>
                  </pic:spPr>
                </pic:pic>
              </a:graphicData>
            </a:graphic>
          </wp:anchor>
        </w:drawing>
      </w:r>
    </w:p>
    <w:p w14:paraId="172DE01C" w14:textId="77777777" w:rsidR="00C44B4C" w:rsidRPr="0093238F" w:rsidRDefault="00C44B4C">
      <w:pPr>
        <w:spacing w:before="0" w:after="200" w:line="276" w:lineRule="auto"/>
        <w:jc w:val="left"/>
        <w:sectPr w:rsidR="00C44B4C" w:rsidRPr="0093238F">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pPr>
    </w:p>
    <w:p w14:paraId="172DE01D" w14:textId="77777777" w:rsidR="00F4604B" w:rsidRPr="0093238F" w:rsidRDefault="00F4604B">
      <w:pPr>
        <w:spacing w:before="0" w:after="200" w:line="276" w:lineRule="auto"/>
        <w:jc w:val="left"/>
      </w:pPr>
    </w:p>
    <w:p w14:paraId="172DE01E" w14:textId="77777777" w:rsidR="00F4604B" w:rsidRPr="0093238F" w:rsidRDefault="00F4604B">
      <w:pPr>
        <w:spacing w:before="0" w:after="200" w:line="276" w:lineRule="auto"/>
        <w:jc w:val="left"/>
      </w:pPr>
    </w:p>
    <w:p w14:paraId="172DE01F" w14:textId="77777777" w:rsidR="00F4604B" w:rsidRPr="0093238F" w:rsidRDefault="00F4604B">
      <w:pPr>
        <w:spacing w:before="0" w:after="200" w:line="276" w:lineRule="auto"/>
        <w:jc w:val="left"/>
        <w:sectPr w:rsidR="00F4604B" w:rsidRPr="0093238F">
          <w:pgSz w:w="11906" w:h="16838"/>
          <w:pgMar w:top="1417" w:right="1417" w:bottom="1417" w:left="1417" w:header="708" w:footer="708" w:gutter="0"/>
          <w:cols w:space="708"/>
          <w:docGrid w:linePitch="360"/>
        </w:sectPr>
      </w:pPr>
    </w:p>
    <w:sdt>
      <w:sdtPr>
        <w:rPr>
          <w:rFonts w:ascii="Parka Regular" w:eastAsiaTheme="minorHAnsi" w:hAnsi="Parka Regular" w:cstheme="minorBidi"/>
          <w:caps w:val="0"/>
          <w:color w:val="1F497D" w:themeColor="text1"/>
          <w:sz w:val="22"/>
          <w:szCs w:val="22"/>
        </w:rPr>
        <w:id w:val="-463502598"/>
        <w:docPartObj>
          <w:docPartGallery w:val="Table of Contents"/>
          <w:docPartUnique/>
        </w:docPartObj>
      </w:sdtPr>
      <w:sdtEndPr>
        <w:rPr>
          <w:b/>
          <w:bCs/>
          <w:color w:val="003598"/>
        </w:rPr>
      </w:sdtEndPr>
      <w:sdtContent>
        <w:p w14:paraId="172DE020" w14:textId="07F4EC41" w:rsidR="006956BA" w:rsidRPr="0093238F" w:rsidRDefault="006956BA" w:rsidP="3C95B8F9">
          <w:pPr>
            <w:pStyle w:val="En-ttedetabledesmatires"/>
          </w:pPr>
          <w:r>
            <w:t>Table des matières</w:t>
          </w:r>
          <w:bookmarkStart w:id="0" w:name="_GoBack"/>
          <w:bookmarkEnd w:id="0"/>
        </w:p>
        <w:p w14:paraId="4D9B3631" w14:textId="77777777" w:rsidR="00D51E1D" w:rsidRDefault="00D21AE3">
          <w:pPr>
            <w:pStyle w:val="TM1"/>
            <w:rPr>
              <w:rFonts w:asciiTheme="minorHAnsi" w:eastAsiaTheme="minorEastAsia" w:hAnsiTheme="minorHAnsi"/>
              <w:caps w:val="0"/>
              <w:color w:val="auto"/>
            </w:rPr>
          </w:pPr>
          <w:r w:rsidRPr="0093238F">
            <w:fldChar w:fldCharType="begin"/>
          </w:r>
          <w:r w:rsidR="006956BA" w:rsidRPr="0093238F">
            <w:instrText xml:space="preserve"> TOC \o "1-3" \h \z \u </w:instrText>
          </w:r>
          <w:r w:rsidRPr="0093238F">
            <w:fldChar w:fldCharType="separate"/>
          </w:r>
          <w:hyperlink w:anchor="_Toc78183060" w:history="1">
            <w:r w:rsidR="00D51E1D" w:rsidRPr="00990110">
              <w:rPr>
                <w:rStyle w:val="Lienhypertexte"/>
              </w:rPr>
              <w:t>1</w:t>
            </w:r>
            <w:r w:rsidR="00D51E1D">
              <w:rPr>
                <w:rFonts w:asciiTheme="minorHAnsi" w:eastAsiaTheme="minorEastAsia" w:hAnsiTheme="minorHAnsi"/>
                <w:caps w:val="0"/>
                <w:color w:val="auto"/>
              </w:rPr>
              <w:tab/>
            </w:r>
            <w:r w:rsidR="00D51E1D" w:rsidRPr="00990110">
              <w:rPr>
                <w:rStyle w:val="Lienhypertexte"/>
              </w:rPr>
              <w:t>TARIFS FF HANDBALL</w:t>
            </w:r>
            <w:r w:rsidR="00D51E1D">
              <w:rPr>
                <w:webHidden/>
              </w:rPr>
              <w:tab/>
            </w:r>
            <w:r w:rsidR="00D51E1D">
              <w:rPr>
                <w:webHidden/>
              </w:rPr>
              <w:fldChar w:fldCharType="begin"/>
            </w:r>
            <w:r w:rsidR="00D51E1D">
              <w:rPr>
                <w:webHidden/>
              </w:rPr>
              <w:instrText xml:space="preserve"> PAGEREF _Toc78183060 \h </w:instrText>
            </w:r>
            <w:r w:rsidR="00D51E1D">
              <w:rPr>
                <w:webHidden/>
              </w:rPr>
            </w:r>
            <w:r w:rsidR="00D51E1D">
              <w:rPr>
                <w:webHidden/>
              </w:rPr>
              <w:fldChar w:fldCharType="separate"/>
            </w:r>
            <w:r w:rsidR="00D51E1D">
              <w:rPr>
                <w:webHidden/>
              </w:rPr>
              <w:t>1</w:t>
            </w:r>
            <w:r w:rsidR="00D51E1D">
              <w:rPr>
                <w:webHidden/>
              </w:rPr>
              <w:fldChar w:fldCharType="end"/>
            </w:r>
          </w:hyperlink>
        </w:p>
        <w:p w14:paraId="567AD1F6" w14:textId="77777777" w:rsidR="00D51E1D" w:rsidRDefault="00D51E1D">
          <w:pPr>
            <w:pStyle w:val="TM1"/>
            <w:rPr>
              <w:rFonts w:asciiTheme="minorHAnsi" w:eastAsiaTheme="minorEastAsia" w:hAnsiTheme="minorHAnsi"/>
              <w:caps w:val="0"/>
              <w:color w:val="auto"/>
            </w:rPr>
          </w:pPr>
          <w:hyperlink w:anchor="_Toc78183061" w:history="1">
            <w:r w:rsidRPr="00990110">
              <w:rPr>
                <w:rStyle w:val="Lienhypertexte"/>
              </w:rPr>
              <w:t>2</w:t>
            </w:r>
            <w:r>
              <w:rPr>
                <w:rFonts w:asciiTheme="minorHAnsi" w:eastAsiaTheme="minorEastAsia" w:hAnsiTheme="minorHAnsi"/>
                <w:caps w:val="0"/>
                <w:color w:val="auto"/>
              </w:rPr>
              <w:tab/>
            </w:r>
            <w:r w:rsidRPr="00990110">
              <w:rPr>
                <w:rStyle w:val="Lienhypertexte"/>
              </w:rPr>
              <w:t>TARIFS ADMINISTRATIFS</w:t>
            </w:r>
            <w:r>
              <w:rPr>
                <w:webHidden/>
              </w:rPr>
              <w:tab/>
            </w:r>
            <w:r>
              <w:rPr>
                <w:webHidden/>
              </w:rPr>
              <w:fldChar w:fldCharType="begin"/>
            </w:r>
            <w:r>
              <w:rPr>
                <w:webHidden/>
              </w:rPr>
              <w:instrText xml:space="preserve"> PAGEREF _Toc78183061 \h </w:instrText>
            </w:r>
            <w:r>
              <w:rPr>
                <w:webHidden/>
              </w:rPr>
            </w:r>
            <w:r>
              <w:rPr>
                <w:webHidden/>
              </w:rPr>
              <w:fldChar w:fldCharType="separate"/>
            </w:r>
            <w:r>
              <w:rPr>
                <w:webHidden/>
              </w:rPr>
              <w:t>1</w:t>
            </w:r>
            <w:r>
              <w:rPr>
                <w:webHidden/>
              </w:rPr>
              <w:fldChar w:fldCharType="end"/>
            </w:r>
          </w:hyperlink>
        </w:p>
        <w:p w14:paraId="40D5B43E" w14:textId="77777777" w:rsidR="00D51E1D" w:rsidRDefault="00D51E1D">
          <w:pPr>
            <w:pStyle w:val="TM2"/>
            <w:rPr>
              <w:rFonts w:asciiTheme="minorHAnsi" w:eastAsiaTheme="minorEastAsia" w:hAnsiTheme="minorHAnsi"/>
              <w:caps w:val="0"/>
              <w:color w:val="auto"/>
              <w:sz w:val="22"/>
              <w:szCs w:val="22"/>
            </w:rPr>
          </w:pPr>
          <w:hyperlink w:anchor="_Toc78183062" w:history="1">
            <w:r w:rsidRPr="00990110">
              <w:rPr>
                <w:rStyle w:val="Lienhypertexte"/>
              </w:rPr>
              <w:t>2.1</w:t>
            </w:r>
            <w:r>
              <w:rPr>
                <w:rFonts w:asciiTheme="minorHAnsi" w:eastAsiaTheme="minorEastAsia" w:hAnsiTheme="minorHAnsi"/>
                <w:caps w:val="0"/>
                <w:color w:val="auto"/>
                <w:sz w:val="22"/>
                <w:szCs w:val="22"/>
              </w:rPr>
              <w:tab/>
            </w:r>
            <w:r w:rsidRPr="00990110">
              <w:rPr>
                <w:rStyle w:val="Lienhypertexte"/>
              </w:rPr>
              <w:t>AFFILIATION – REAFFILIATION – ABONNEMENTS</w:t>
            </w:r>
            <w:r>
              <w:rPr>
                <w:webHidden/>
              </w:rPr>
              <w:tab/>
            </w:r>
            <w:r>
              <w:rPr>
                <w:webHidden/>
              </w:rPr>
              <w:fldChar w:fldCharType="begin"/>
            </w:r>
            <w:r>
              <w:rPr>
                <w:webHidden/>
              </w:rPr>
              <w:instrText xml:space="preserve"> PAGEREF _Toc78183062 \h </w:instrText>
            </w:r>
            <w:r>
              <w:rPr>
                <w:webHidden/>
              </w:rPr>
            </w:r>
            <w:r>
              <w:rPr>
                <w:webHidden/>
              </w:rPr>
              <w:fldChar w:fldCharType="separate"/>
            </w:r>
            <w:r>
              <w:rPr>
                <w:webHidden/>
              </w:rPr>
              <w:t>1</w:t>
            </w:r>
            <w:r>
              <w:rPr>
                <w:webHidden/>
              </w:rPr>
              <w:fldChar w:fldCharType="end"/>
            </w:r>
          </w:hyperlink>
        </w:p>
        <w:p w14:paraId="61707B40" w14:textId="77777777" w:rsidR="00D51E1D" w:rsidRDefault="00D51E1D">
          <w:pPr>
            <w:pStyle w:val="TM2"/>
            <w:rPr>
              <w:rFonts w:asciiTheme="minorHAnsi" w:eastAsiaTheme="minorEastAsia" w:hAnsiTheme="minorHAnsi"/>
              <w:caps w:val="0"/>
              <w:color w:val="auto"/>
              <w:sz w:val="22"/>
              <w:szCs w:val="22"/>
            </w:rPr>
          </w:pPr>
          <w:hyperlink w:anchor="_Toc78183063" w:history="1">
            <w:r w:rsidRPr="00990110">
              <w:rPr>
                <w:rStyle w:val="Lienhypertexte"/>
              </w:rPr>
              <w:t>2.2</w:t>
            </w:r>
            <w:r>
              <w:rPr>
                <w:rFonts w:asciiTheme="minorHAnsi" w:eastAsiaTheme="minorEastAsia" w:hAnsiTheme="minorHAnsi"/>
                <w:caps w:val="0"/>
                <w:color w:val="auto"/>
                <w:sz w:val="22"/>
                <w:szCs w:val="22"/>
              </w:rPr>
              <w:tab/>
            </w:r>
            <w:r w:rsidRPr="00990110">
              <w:rPr>
                <w:rStyle w:val="Lienhypertexte"/>
              </w:rPr>
              <w:t>Cotisation ligue</w:t>
            </w:r>
            <w:r>
              <w:rPr>
                <w:webHidden/>
              </w:rPr>
              <w:tab/>
            </w:r>
            <w:r>
              <w:rPr>
                <w:webHidden/>
              </w:rPr>
              <w:fldChar w:fldCharType="begin"/>
            </w:r>
            <w:r>
              <w:rPr>
                <w:webHidden/>
              </w:rPr>
              <w:instrText xml:space="preserve"> PAGEREF _Toc78183063 \h </w:instrText>
            </w:r>
            <w:r>
              <w:rPr>
                <w:webHidden/>
              </w:rPr>
            </w:r>
            <w:r>
              <w:rPr>
                <w:webHidden/>
              </w:rPr>
              <w:fldChar w:fldCharType="separate"/>
            </w:r>
            <w:r>
              <w:rPr>
                <w:webHidden/>
              </w:rPr>
              <w:t>1</w:t>
            </w:r>
            <w:r>
              <w:rPr>
                <w:webHidden/>
              </w:rPr>
              <w:fldChar w:fldCharType="end"/>
            </w:r>
          </w:hyperlink>
        </w:p>
        <w:p w14:paraId="33352017" w14:textId="77777777" w:rsidR="00D51E1D" w:rsidRDefault="00D51E1D">
          <w:pPr>
            <w:pStyle w:val="TM1"/>
            <w:rPr>
              <w:rFonts w:asciiTheme="minorHAnsi" w:eastAsiaTheme="minorEastAsia" w:hAnsiTheme="minorHAnsi"/>
              <w:caps w:val="0"/>
              <w:color w:val="auto"/>
            </w:rPr>
          </w:pPr>
          <w:hyperlink w:anchor="_Toc78183064" w:history="1">
            <w:r w:rsidRPr="00990110">
              <w:rPr>
                <w:rStyle w:val="Lienhypertexte"/>
              </w:rPr>
              <w:t>3</w:t>
            </w:r>
            <w:r>
              <w:rPr>
                <w:rFonts w:asciiTheme="minorHAnsi" w:eastAsiaTheme="minorEastAsia" w:hAnsiTheme="minorHAnsi"/>
                <w:caps w:val="0"/>
                <w:color w:val="auto"/>
              </w:rPr>
              <w:tab/>
            </w:r>
            <w:r w:rsidRPr="00990110">
              <w:rPr>
                <w:rStyle w:val="Lienhypertexte"/>
              </w:rPr>
              <w:t>DROITS d’ENGAGEMENTS TerritoriaUX</w:t>
            </w:r>
            <w:r>
              <w:rPr>
                <w:webHidden/>
              </w:rPr>
              <w:tab/>
            </w:r>
            <w:r>
              <w:rPr>
                <w:webHidden/>
              </w:rPr>
              <w:fldChar w:fldCharType="begin"/>
            </w:r>
            <w:r>
              <w:rPr>
                <w:webHidden/>
              </w:rPr>
              <w:instrText xml:space="preserve"> PAGEREF _Toc78183064 \h </w:instrText>
            </w:r>
            <w:r>
              <w:rPr>
                <w:webHidden/>
              </w:rPr>
            </w:r>
            <w:r>
              <w:rPr>
                <w:webHidden/>
              </w:rPr>
              <w:fldChar w:fldCharType="separate"/>
            </w:r>
            <w:r>
              <w:rPr>
                <w:webHidden/>
              </w:rPr>
              <w:t>2</w:t>
            </w:r>
            <w:r>
              <w:rPr>
                <w:webHidden/>
              </w:rPr>
              <w:fldChar w:fldCharType="end"/>
            </w:r>
          </w:hyperlink>
        </w:p>
        <w:p w14:paraId="181CE408" w14:textId="77777777" w:rsidR="00D51E1D" w:rsidRDefault="00D51E1D">
          <w:pPr>
            <w:pStyle w:val="TM1"/>
            <w:rPr>
              <w:rFonts w:asciiTheme="minorHAnsi" w:eastAsiaTheme="minorEastAsia" w:hAnsiTheme="minorHAnsi"/>
              <w:caps w:val="0"/>
              <w:color w:val="auto"/>
            </w:rPr>
          </w:pPr>
          <w:hyperlink w:anchor="_Toc78183065" w:history="1">
            <w:r w:rsidRPr="00990110">
              <w:rPr>
                <w:rStyle w:val="Lienhypertexte"/>
              </w:rPr>
              <w:t>4</w:t>
            </w:r>
            <w:r>
              <w:rPr>
                <w:rFonts w:asciiTheme="minorHAnsi" w:eastAsiaTheme="minorEastAsia" w:hAnsiTheme="minorHAnsi"/>
                <w:caps w:val="0"/>
                <w:color w:val="auto"/>
              </w:rPr>
              <w:tab/>
            </w:r>
            <w:r w:rsidRPr="00990110">
              <w:rPr>
                <w:rStyle w:val="Lienhypertexte"/>
              </w:rPr>
              <w:t>LICENCES</w:t>
            </w:r>
            <w:r>
              <w:rPr>
                <w:webHidden/>
              </w:rPr>
              <w:tab/>
            </w:r>
            <w:r>
              <w:rPr>
                <w:webHidden/>
              </w:rPr>
              <w:fldChar w:fldCharType="begin"/>
            </w:r>
            <w:r>
              <w:rPr>
                <w:webHidden/>
              </w:rPr>
              <w:instrText xml:space="preserve"> PAGEREF _Toc78183065 \h </w:instrText>
            </w:r>
            <w:r>
              <w:rPr>
                <w:webHidden/>
              </w:rPr>
            </w:r>
            <w:r>
              <w:rPr>
                <w:webHidden/>
              </w:rPr>
              <w:fldChar w:fldCharType="separate"/>
            </w:r>
            <w:r>
              <w:rPr>
                <w:webHidden/>
              </w:rPr>
              <w:t>3</w:t>
            </w:r>
            <w:r>
              <w:rPr>
                <w:webHidden/>
              </w:rPr>
              <w:fldChar w:fldCharType="end"/>
            </w:r>
          </w:hyperlink>
        </w:p>
        <w:p w14:paraId="2764B9EF" w14:textId="77777777" w:rsidR="00D51E1D" w:rsidRDefault="00D51E1D">
          <w:pPr>
            <w:pStyle w:val="TM2"/>
            <w:rPr>
              <w:rFonts w:asciiTheme="minorHAnsi" w:eastAsiaTheme="minorEastAsia" w:hAnsiTheme="minorHAnsi"/>
              <w:caps w:val="0"/>
              <w:color w:val="auto"/>
              <w:sz w:val="22"/>
              <w:szCs w:val="22"/>
            </w:rPr>
          </w:pPr>
          <w:hyperlink w:anchor="_Toc78183066" w:history="1">
            <w:r w:rsidRPr="00990110">
              <w:rPr>
                <w:rStyle w:val="Lienhypertexte"/>
              </w:rPr>
              <w:t>4.1</w:t>
            </w:r>
            <w:r>
              <w:rPr>
                <w:rFonts w:asciiTheme="minorHAnsi" w:eastAsiaTheme="minorEastAsia" w:hAnsiTheme="minorHAnsi"/>
                <w:caps w:val="0"/>
                <w:color w:val="auto"/>
                <w:sz w:val="22"/>
                <w:szCs w:val="22"/>
              </w:rPr>
              <w:tab/>
            </w:r>
            <w:r w:rsidRPr="00990110">
              <w:rPr>
                <w:rStyle w:val="Lienhypertexte"/>
              </w:rPr>
              <w:t>TARIFS DES LICENCES (CREATION)</w:t>
            </w:r>
            <w:r>
              <w:rPr>
                <w:webHidden/>
              </w:rPr>
              <w:tab/>
            </w:r>
            <w:r>
              <w:rPr>
                <w:webHidden/>
              </w:rPr>
              <w:fldChar w:fldCharType="begin"/>
            </w:r>
            <w:r>
              <w:rPr>
                <w:webHidden/>
              </w:rPr>
              <w:instrText xml:space="preserve"> PAGEREF _Toc78183066 \h </w:instrText>
            </w:r>
            <w:r>
              <w:rPr>
                <w:webHidden/>
              </w:rPr>
            </w:r>
            <w:r>
              <w:rPr>
                <w:webHidden/>
              </w:rPr>
              <w:fldChar w:fldCharType="separate"/>
            </w:r>
            <w:r>
              <w:rPr>
                <w:webHidden/>
              </w:rPr>
              <w:t>3</w:t>
            </w:r>
            <w:r>
              <w:rPr>
                <w:webHidden/>
              </w:rPr>
              <w:fldChar w:fldCharType="end"/>
            </w:r>
          </w:hyperlink>
        </w:p>
        <w:p w14:paraId="5E3DD40C" w14:textId="77777777" w:rsidR="00D51E1D" w:rsidRDefault="00D51E1D">
          <w:pPr>
            <w:pStyle w:val="TM2"/>
            <w:rPr>
              <w:rFonts w:asciiTheme="minorHAnsi" w:eastAsiaTheme="minorEastAsia" w:hAnsiTheme="minorHAnsi"/>
              <w:caps w:val="0"/>
              <w:color w:val="auto"/>
              <w:sz w:val="22"/>
              <w:szCs w:val="22"/>
            </w:rPr>
          </w:pPr>
          <w:hyperlink w:anchor="_Toc78183067" w:history="1">
            <w:r w:rsidRPr="00990110">
              <w:rPr>
                <w:rStyle w:val="Lienhypertexte"/>
              </w:rPr>
              <w:t>4.2</w:t>
            </w:r>
            <w:r>
              <w:rPr>
                <w:rFonts w:asciiTheme="minorHAnsi" w:eastAsiaTheme="minorEastAsia" w:hAnsiTheme="minorHAnsi"/>
                <w:caps w:val="0"/>
                <w:color w:val="auto"/>
                <w:sz w:val="22"/>
                <w:szCs w:val="22"/>
              </w:rPr>
              <w:tab/>
            </w:r>
            <w:r w:rsidRPr="00990110">
              <w:rPr>
                <w:rStyle w:val="Lienhypertexte"/>
              </w:rPr>
              <w:t>TARIF DES LICENCES (RENOUVELLEMENT)</w:t>
            </w:r>
            <w:r>
              <w:rPr>
                <w:webHidden/>
              </w:rPr>
              <w:tab/>
            </w:r>
            <w:r>
              <w:rPr>
                <w:webHidden/>
              </w:rPr>
              <w:fldChar w:fldCharType="begin"/>
            </w:r>
            <w:r>
              <w:rPr>
                <w:webHidden/>
              </w:rPr>
              <w:instrText xml:space="preserve"> PAGEREF _Toc78183067 \h </w:instrText>
            </w:r>
            <w:r>
              <w:rPr>
                <w:webHidden/>
              </w:rPr>
            </w:r>
            <w:r>
              <w:rPr>
                <w:webHidden/>
              </w:rPr>
              <w:fldChar w:fldCharType="separate"/>
            </w:r>
            <w:r>
              <w:rPr>
                <w:webHidden/>
              </w:rPr>
              <w:t>4</w:t>
            </w:r>
            <w:r>
              <w:rPr>
                <w:webHidden/>
              </w:rPr>
              <w:fldChar w:fldCharType="end"/>
            </w:r>
          </w:hyperlink>
        </w:p>
        <w:p w14:paraId="04FCC27B" w14:textId="77777777" w:rsidR="00D51E1D" w:rsidRDefault="00D51E1D">
          <w:pPr>
            <w:pStyle w:val="TM2"/>
            <w:rPr>
              <w:rFonts w:asciiTheme="minorHAnsi" w:eastAsiaTheme="minorEastAsia" w:hAnsiTheme="minorHAnsi"/>
              <w:caps w:val="0"/>
              <w:color w:val="auto"/>
              <w:sz w:val="22"/>
              <w:szCs w:val="22"/>
            </w:rPr>
          </w:pPr>
          <w:hyperlink w:anchor="_Toc78183068" w:history="1">
            <w:r w:rsidRPr="00990110">
              <w:rPr>
                <w:rStyle w:val="Lienhypertexte"/>
              </w:rPr>
              <w:t>4.3</w:t>
            </w:r>
            <w:r>
              <w:rPr>
                <w:rFonts w:asciiTheme="minorHAnsi" w:eastAsiaTheme="minorEastAsia" w:hAnsiTheme="minorHAnsi"/>
                <w:caps w:val="0"/>
                <w:color w:val="auto"/>
                <w:sz w:val="22"/>
                <w:szCs w:val="22"/>
              </w:rPr>
              <w:tab/>
            </w:r>
            <w:r w:rsidRPr="00990110">
              <w:rPr>
                <w:rStyle w:val="Lienhypertexte"/>
              </w:rPr>
              <w:t>TARIF DES MUTATIONS</w:t>
            </w:r>
            <w:r>
              <w:rPr>
                <w:webHidden/>
              </w:rPr>
              <w:tab/>
            </w:r>
            <w:r>
              <w:rPr>
                <w:webHidden/>
              </w:rPr>
              <w:fldChar w:fldCharType="begin"/>
            </w:r>
            <w:r>
              <w:rPr>
                <w:webHidden/>
              </w:rPr>
              <w:instrText xml:space="preserve"> PAGEREF _Toc78183068 \h </w:instrText>
            </w:r>
            <w:r>
              <w:rPr>
                <w:webHidden/>
              </w:rPr>
            </w:r>
            <w:r>
              <w:rPr>
                <w:webHidden/>
              </w:rPr>
              <w:fldChar w:fldCharType="separate"/>
            </w:r>
            <w:r>
              <w:rPr>
                <w:webHidden/>
              </w:rPr>
              <w:t>5</w:t>
            </w:r>
            <w:r>
              <w:rPr>
                <w:webHidden/>
              </w:rPr>
              <w:fldChar w:fldCharType="end"/>
            </w:r>
          </w:hyperlink>
        </w:p>
        <w:p w14:paraId="6FBD8E4C" w14:textId="77777777" w:rsidR="00D51E1D" w:rsidRDefault="00D51E1D">
          <w:pPr>
            <w:pStyle w:val="TM1"/>
            <w:rPr>
              <w:rFonts w:asciiTheme="minorHAnsi" w:eastAsiaTheme="minorEastAsia" w:hAnsiTheme="minorHAnsi"/>
              <w:caps w:val="0"/>
              <w:color w:val="auto"/>
            </w:rPr>
          </w:pPr>
          <w:hyperlink w:anchor="_Toc78183069" w:history="1">
            <w:r w:rsidRPr="00990110">
              <w:rPr>
                <w:rStyle w:val="Lienhypertexte"/>
              </w:rPr>
              <w:t>5</w:t>
            </w:r>
            <w:r>
              <w:rPr>
                <w:rFonts w:asciiTheme="minorHAnsi" w:eastAsiaTheme="minorEastAsia" w:hAnsiTheme="minorHAnsi"/>
                <w:caps w:val="0"/>
                <w:color w:val="auto"/>
              </w:rPr>
              <w:tab/>
            </w:r>
            <w:r w:rsidRPr="00990110">
              <w:rPr>
                <w:rStyle w:val="Lienhypertexte"/>
              </w:rPr>
              <w:t>Arbitrage</w:t>
            </w:r>
            <w:r>
              <w:rPr>
                <w:webHidden/>
              </w:rPr>
              <w:tab/>
            </w:r>
            <w:r>
              <w:rPr>
                <w:webHidden/>
              </w:rPr>
              <w:fldChar w:fldCharType="begin"/>
            </w:r>
            <w:r>
              <w:rPr>
                <w:webHidden/>
              </w:rPr>
              <w:instrText xml:space="preserve"> PAGEREF _Toc78183069 \h </w:instrText>
            </w:r>
            <w:r>
              <w:rPr>
                <w:webHidden/>
              </w:rPr>
            </w:r>
            <w:r>
              <w:rPr>
                <w:webHidden/>
              </w:rPr>
              <w:fldChar w:fldCharType="separate"/>
            </w:r>
            <w:r>
              <w:rPr>
                <w:webHidden/>
              </w:rPr>
              <w:t>6</w:t>
            </w:r>
            <w:r>
              <w:rPr>
                <w:webHidden/>
              </w:rPr>
              <w:fldChar w:fldCharType="end"/>
            </w:r>
          </w:hyperlink>
        </w:p>
        <w:p w14:paraId="5608DA7E" w14:textId="77777777" w:rsidR="00D51E1D" w:rsidRDefault="00D51E1D">
          <w:pPr>
            <w:pStyle w:val="TM2"/>
            <w:rPr>
              <w:rFonts w:asciiTheme="minorHAnsi" w:eastAsiaTheme="minorEastAsia" w:hAnsiTheme="minorHAnsi"/>
              <w:caps w:val="0"/>
              <w:color w:val="auto"/>
              <w:sz w:val="22"/>
              <w:szCs w:val="22"/>
            </w:rPr>
          </w:pPr>
          <w:hyperlink w:anchor="_Toc78183070" w:history="1">
            <w:r w:rsidRPr="00990110">
              <w:rPr>
                <w:rStyle w:val="Lienhypertexte"/>
              </w:rPr>
              <w:t>5.1</w:t>
            </w:r>
            <w:r>
              <w:rPr>
                <w:rFonts w:asciiTheme="minorHAnsi" w:eastAsiaTheme="minorEastAsia" w:hAnsiTheme="minorHAnsi"/>
                <w:caps w:val="0"/>
                <w:color w:val="auto"/>
                <w:sz w:val="22"/>
                <w:szCs w:val="22"/>
              </w:rPr>
              <w:tab/>
            </w:r>
            <w:r w:rsidRPr="00990110">
              <w:rPr>
                <w:rStyle w:val="Lienhypertexte"/>
              </w:rPr>
              <w:t>FRAIS d’arbitrage</w:t>
            </w:r>
            <w:r>
              <w:rPr>
                <w:webHidden/>
              </w:rPr>
              <w:tab/>
            </w:r>
            <w:r>
              <w:rPr>
                <w:webHidden/>
              </w:rPr>
              <w:fldChar w:fldCharType="begin"/>
            </w:r>
            <w:r>
              <w:rPr>
                <w:webHidden/>
              </w:rPr>
              <w:instrText xml:space="preserve"> PAGEREF _Toc78183070 \h </w:instrText>
            </w:r>
            <w:r>
              <w:rPr>
                <w:webHidden/>
              </w:rPr>
            </w:r>
            <w:r>
              <w:rPr>
                <w:webHidden/>
              </w:rPr>
              <w:fldChar w:fldCharType="separate"/>
            </w:r>
            <w:r>
              <w:rPr>
                <w:webHidden/>
              </w:rPr>
              <w:t>6</w:t>
            </w:r>
            <w:r>
              <w:rPr>
                <w:webHidden/>
              </w:rPr>
              <w:fldChar w:fldCharType="end"/>
            </w:r>
          </w:hyperlink>
        </w:p>
        <w:p w14:paraId="2CB2E85E" w14:textId="77777777" w:rsidR="00D51E1D" w:rsidRDefault="00D51E1D">
          <w:pPr>
            <w:pStyle w:val="TM3"/>
            <w:rPr>
              <w:rFonts w:asciiTheme="minorHAnsi" w:eastAsiaTheme="minorEastAsia" w:hAnsiTheme="minorHAnsi"/>
              <w:caps w:val="0"/>
              <w:color w:val="auto"/>
              <w:sz w:val="22"/>
              <w:szCs w:val="22"/>
            </w:rPr>
          </w:pPr>
          <w:hyperlink w:anchor="_Toc78183071" w:history="1">
            <w:r w:rsidRPr="00990110">
              <w:rPr>
                <w:rStyle w:val="Lienhypertexte"/>
              </w:rPr>
              <w:t>5.1.1</w:t>
            </w:r>
            <w:r>
              <w:rPr>
                <w:rFonts w:asciiTheme="minorHAnsi" w:eastAsiaTheme="minorEastAsia" w:hAnsiTheme="minorHAnsi"/>
                <w:caps w:val="0"/>
                <w:color w:val="auto"/>
                <w:sz w:val="22"/>
                <w:szCs w:val="22"/>
              </w:rPr>
              <w:tab/>
            </w:r>
            <w:r w:rsidRPr="00990110">
              <w:rPr>
                <w:rStyle w:val="Lienhypertexte"/>
              </w:rPr>
              <w:t>indemnités kilomètriques</w:t>
            </w:r>
            <w:r>
              <w:rPr>
                <w:webHidden/>
              </w:rPr>
              <w:tab/>
            </w:r>
            <w:r>
              <w:rPr>
                <w:webHidden/>
              </w:rPr>
              <w:fldChar w:fldCharType="begin"/>
            </w:r>
            <w:r>
              <w:rPr>
                <w:webHidden/>
              </w:rPr>
              <w:instrText xml:space="preserve"> PAGEREF _Toc78183071 \h </w:instrText>
            </w:r>
            <w:r>
              <w:rPr>
                <w:webHidden/>
              </w:rPr>
            </w:r>
            <w:r>
              <w:rPr>
                <w:webHidden/>
              </w:rPr>
              <w:fldChar w:fldCharType="separate"/>
            </w:r>
            <w:r>
              <w:rPr>
                <w:webHidden/>
              </w:rPr>
              <w:t>6</w:t>
            </w:r>
            <w:r>
              <w:rPr>
                <w:webHidden/>
              </w:rPr>
              <w:fldChar w:fldCharType="end"/>
            </w:r>
          </w:hyperlink>
        </w:p>
        <w:p w14:paraId="66893AC2" w14:textId="77777777" w:rsidR="00D51E1D" w:rsidRDefault="00D51E1D">
          <w:pPr>
            <w:pStyle w:val="TM3"/>
            <w:rPr>
              <w:rFonts w:asciiTheme="minorHAnsi" w:eastAsiaTheme="minorEastAsia" w:hAnsiTheme="minorHAnsi"/>
              <w:caps w:val="0"/>
              <w:color w:val="auto"/>
              <w:sz w:val="22"/>
              <w:szCs w:val="22"/>
            </w:rPr>
          </w:pPr>
          <w:hyperlink w:anchor="_Toc78183072" w:history="1">
            <w:r w:rsidRPr="00990110">
              <w:rPr>
                <w:rStyle w:val="Lienhypertexte"/>
              </w:rPr>
              <w:t>5.1.2</w:t>
            </w:r>
            <w:r>
              <w:rPr>
                <w:rFonts w:asciiTheme="minorHAnsi" w:eastAsiaTheme="minorEastAsia" w:hAnsiTheme="minorHAnsi"/>
                <w:caps w:val="0"/>
                <w:color w:val="auto"/>
                <w:sz w:val="22"/>
                <w:szCs w:val="22"/>
              </w:rPr>
              <w:tab/>
            </w:r>
            <w:r w:rsidRPr="00990110">
              <w:rPr>
                <w:rStyle w:val="Lienhypertexte"/>
              </w:rPr>
              <w:t>indemnites d’equipement</w:t>
            </w:r>
            <w:r>
              <w:rPr>
                <w:webHidden/>
              </w:rPr>
              <w:tab/>
            </w:r>
            <w:r>
              <w:rPr>
                <w:webHidden/>
              </w:rPr>
              <w:fldChar w:fldCharType="begin"/>
            </w:r>
            <w:r>
              <w:rPr>
                <w:webHidden/>
              </w:rPr>
              <w:instrText xml:space="preserve"> PAGEREF _Toc78183072 \h </w:instrText>
            </w:r>
            <w:r>
              <w:rPr>
                <w:webHidden/>
              </w:rPr>
            </w:r>
            <w:r>
              <w:rPr>
                <w:webHidden/>
              </w:rPr>
              <w:fldChar w:fldCharType="separate"/>
            </w:r>
            <w:r>
              <w:rPr>
                <w:webHidden/>
              </w:rPr>
              <w:t>7</w:t>
            </w:r>
            <w:r>
              <w:rPr>
                <w:webHidden/>
              </w:rPr>
              <w:fldChar w:fldCharType="end"/>
            </w:r>
          </w:hyperlink>
        </w:p>
        <w:p w14:paraId="39A011CC" w14:textId="77777777" w:rsidR="00D51E1D" w:rsidRDefault="00D51E1D">
          <w:pPr>
            <w:pStyle w:val="TM3"/>
            <w:rPr>
              <w:rFonts w:asciiTheme="minorHAnsi" w:eastAsiaTheme="minorEastAsia" w:hAnsiTheme="minorHAnsi"/>
              <w:caps w:val="0"/>
              <w:color w:val="auto"/>
              <w:sz w:val="22"/>
              <w:szCs w:val="22"/>
            </w:rPr>
          </w:pPr>
          <w:hyperlink w:anchor="_Toc78183073" w:history="1">
            <w:r w:rsidRPr="00990110">
              <w:rPr>
                <w:rStyle w:val="Lienhypertexte"/>
              </w:rPr>
              <w:t>5.1.3</w:t>
            </w:r>
            <w:r>
              <w:rPr>
                <w:rFonts w:asciiTheme="minorHAnsi" w:eastAsiaTheme="minorEastAsia" w:hAnsiTheme="minorHAnsi"/>
                <w:caps w:val="0"/>
                <w:color w:val="auto"/>
                <w:sz w:val="22"/>
                <w:szCs w:val="22"/>
              </w:rPr>
              <w:tab/>
            </w:r>
            <w:r w:rsidRPr="00990110">
              <w:rPr>
                <w:rStyle w:val="Lienhypertexte"/>
              </w:rPr>
              <w:t>Frais de mission</w:t>
            </w:r>
            <w:r>
              <w:rPr>
                <w:webHidden/>
              </w:rPr>
              <w:tab/>
            </w:r>
            <w:r>
              <w:rPr>
                <w:webHidden/>
              </w:rPr>
              <w:fldChar w:fldCharType="begin"/>
            </w:r>
            <w:r>
              <w:rPr>
                <w:webHidden/>
              </w:rPr>
              <w:instrText xml:space="preserve"> PAGEREF _Toc78183073 \h </w:instrText>
            </w:r>
            <w:r>
              <w:rPr>
                <w:webHidden/>
              </w:rPr>
            </w:r>
            <w:r>
              <w:rPr>
                <w:webHidden/>
              </w:rPr>
              <w:fldChar w:fldCharType="separate"/>
            </w:r>
            <w:r>
              <w:rPr>
                <w:webHidden/>
              </w:rPr>
              <w:t>7</w:t>
            </w:r>
            <w:r>
              <w:rPr>
                <w:webHidden/>
              </w:rPr>
              <w:fldChar w:fldCharType="end"/>
            </w:r>
          </w:hyperlink>
        </w:p>
        <w:p w14:paraId="4CD79979" w14:textId="77777777" w:rsidR="00D51E1D" w:rsidRDefault="00D51E1D">
          <w:pPr>
            <w:pStyle w:val="TM1"/>
            <w:rPr>
              <w:rFonts w:asciiTheme="minorHAnsi" w:eastAsiaTheme="minorEastAsia" w:hAnsiTheme="minorHAnsi"/>
              <w:caps w:val="0"/>
              <w:color w:val="auto"/>
            </w:rPr>
          </w:pPr>
          <w:hyperlink w:anchor="_Toc78183074" w:history="1">
            <w:r w:rsidRPr="00990110">
              <w:rPr>
                <w:rStyle w:val="Lienhypertexte"/>
              </w:rPr>
              <w:t>6</w:t>
            </w:r>
            <w:r>
              <w:rPr>
                <w:rFonts w:asciiTheme="minorHAnsi" w:eastAsiaTheme="minorEastAsia" w:hAnsiTheme="minorHAnsi"/>
                <w:caps w:val="0"/>
                <w:color w:val="auto"/>
              </w:rPr>
              <w:tab/>
            </w:r>
            <w:r w:rsidRPr="00990110">
              <w:rPr>
                <w:rStyle w:val="Lienhypertexte"/>
              </w:rPr>
              <w:t>perequationS</w:t>
            </w:r>
            <w:r>
              <w:rPr>
                <w:webHidden/>
              </w:rPr>
              <w:tab/>
            </w:r>
            <w:r>
              <w:rPr>
                <w:webHidden/>
              </w:rPr>
              <w:fldChar w:fldCharType="begin"/>
            </w:r>
            <w:r>
              <w:rPr>
                <w:webHidden/>
              </w:rPr>
              <w:instrText xml:space="preserve"> PAGEREF _Toc78183074 \h </w:instrText>
            </w:r>
            <w:r>
              <w:rPr>
                <w:webHidden/>
              </w:rPr>
            </w:r>
            <w:r>
              <w:rPr>
                <w:webHidden/>
              </w:rPr>
              <w:fldChar w:fldCharType="separate"/>
            </w:r>
            <w:r>
              <w:rPr>
                <w:webHidden/>
              </w:rPr>
              <w:t>8</w:t>
            </w:r>
            <w:r>
              <w:rPr>
                <w:webHidden/>
              </w:rPr>
              <w:fldChar w:fldCharType="end"/>
            </w:r>
          </w:hyperlink>
        </w:p>
        <w:p w14:paraId="0627930C" w14:textId="77777777" w:rsidR="00D51E1D" w:rsidRDefault="00D51E1D">
          <w:pPr>
            <w:pStyle w:val="TM2"/>
            <w:rPr>
              <w:rFonts w:asciiTheme="minorHAnsi" w:eastAsiaTheme="minorEastAsia" w:hAnsiTheme="minorHAnsi"/>
              <w:caps w:val="0"/>
              <w:color w:val="auto"/>
              <w:sz w:val="22"/>
              <w:szCs w:val="22"/>
            </w:rPr>
          </w:pPr>
          <w:hyperlink w:anchor="_Toc78183075" w:history="1">
            <w:r w:rsidRPr="00990110">
              <w:rPr>
                <w:rStyle w:val="Lienhypertexte"/>
              </w:rPr>
              <w:t>6.1</w:t>
            </w:r>
            <w:r>
              <w:rPr>
                <w:rFonts w:asciiTheme="minorHAnsi" w:eastAsiaTheme="minorEastAsia" w:hAnsiTheme="minorHAnsi"/>
                <w:caps w:val="0"/>
                <w:color w:val="auto"/>
                <w:sz w:val="22"/>
                <w:szCs w:val="22"/>
              </w:rPr>
              <w:tab/>
            </w:r>
            <w:r w:rsidRPr="00990110">
              <w:rPr>
                <w:rStyle w:val="Lienhypertexte"/>
              </w:rPr>
              <w:t>perequation d’arbitrage</w:t>
            </w:r>
            <w:r>
              <w:rPr>
                <w:webHidden/>
              </w:rPr>
              <w:tab/>
            </w:r>
            <w:r>
              <w:rPr>
                <w:webHidden/>
              </w:rPr>
              <w:fldChar w:fldCharType="begin"/>
            </w:r>
            <w:r>
              <w:rPr>
                <w:webHidden/>
              </w:rPr>
              <w:instrText xml:space="preserve"> PAGEREF _Toc78183075 \h </w:instrText>
            </w:r>
            <w:r>
              <w:rPr>
                <w:webHidden/>
              </w:rPr>
            </w:r>
            <w:r>
              <w:rPr>
                <w:webHidden/>
              </w:rPr>
              <w:fldChar w:fldCharType="separate"/>
            </w:r>
            <w:r>
              <w:rPr>
                <w:webHidden/>
              </w:rPr>
              <w:t>8</w:t>
            </w:r>
            <w:r>
              <w:rPr>
                <w:webHidden/>
              </w:rPr>
              <w:fldChar w:fldCharType="end"/>
            </w:r>
          </w:hyperlink>
        </w:p>
        <w:p w14:paraId="3740EFE7" w14:textId="77777777" w:rsidR="00D51E1D" w:rsidRDefault="00D51E1D">
          <w:pPr>
            <w:pStyle w:val="TM3"/>
            <w:rPr>
              <w:rFonts w:asciiTheme="minorHAnsi" w:eastAsiaTheme="minorEastAsia" w:hAnsiTheme="minorHAnsi"/>
              <w:caps w:val="0"/>
              <w:color w:val="auto"/>
              <w:sz w:val="22"/>
              <w:szCs w:val="22"/>
            </w:rPr>
          </w:pPr>
          <w:hyperlink w:anchor="_Toc78183076" w:history="1">
            <w:r w:rsidRPr="00990110">
              <w:rPr>
                <w:rStyle w:val="Lienhypertexte"/>
              </w:rPr>
              <w:t>6.1.1</w:t>
            </w:r>
            <w:r>
              <w:rPr>
                <w:rFonts w:asciiTheme="minorHAnsi" w:eastAsiaTheme="minorEastAsia" w:hAnsiTheme="minorHAnsi"/>
                <w:caps w:val="0"/>
                <w:color w:val="auto"/>
                <w:sz w:val="22"/>
                <w:szCs w:val="22"/>
              </w:rPr>
              <w:tab/>
            </w:r>
            <w:r w:rsidRPr="00990110">
              <w:rPr>
                <w:rStyle w:val="Lienhypertexte"/>
              </w:rPr>
              <w:t>Définition</w:t>
            </w:r>
            <w:r>
              <w:rPr>
                <w:webHidden/>
              </w:rPr>
              <w:tab/>
            </w:r>
            <w:r>
              <w:rPr>
                <w:webHidden/>
              </w:rPr>
              <w:fldChar w:fldCharType="begin"/>
            </w:r>
            <w:r>
              <w:rPr>
                <w:webHidden/>
              </w:rPr>
              <w:instrText xml:space="preserve"> PAGEREF _Toc78183076 \h </w:instrText>
            </w:r>
            <w:r>
              <w:rPr>
                <w:webHidden/>
              </w:rPr>
            </w:r>
            <w:r>
              <w:rPr>
                <w:webHidden/>
              </w:rPr>
              <w:fldChar w:fldCharType="separate"/>
            </w:r>
            <w:r>
              <w:rPr>
                <w:webHidden/>
              </w:rPr>
              <w:t>8</w:t>
            </w:r>
            <w:r>
              <w:rPr>
                <w:webHidden/>
              </w:rPr>
              <w:fldChar w:fldCharType="end"/>
            </w:r>
          </w:hyperlink>
        </w:p>
        <w:p w14:paraId="514041C4" w14:textId="77777777" w:rsidR="00D51E1D" w:rsidRDefault="00D51E1D">
          <w:pPr>
            <w:pStyle w:val="TM3"/>
            <w:rPr>
              <w:rFonts w:asciiTheme="minorHAnsi" w:eastAsiaTheme="minorEastAsia" w:hAnsiTheme="minorHAnsi"/>
              <w:caps w:val="0"/>
              <w:color w:val="auto"/>
              <w:sz w:val="22"/>
              <w:szCs w:val="22"/>
            </w:rPr>
          </w:pPr>
          <w:hyperlink w:anchor="_Toc78183077" w:history="1">
            <w:r w:rsidRPr="00990110">
              <w:rPr>
                <w:rStyle w:val="Lienhypertexte"/>
              </w:rPr>
              <w:t>6.1.2</w:t>
            </w:r>
            <w:r>
              <w:rPr>
                <w:rFonts w:asciiTheme="minorHAnsi" w:eastAsiaTheme="minorEastAsia" w:hAnsiTheme="minorHAnsi"/>
                <w:caps w:val="0"/>
                <w:color w:val="auto"/>
                <w:sz w:val="22"/>
                <w:szCs w:val="22"/>
              </w:rPr>
              <w:tab/>
            </w:r>
            <w:r w:rsidRPr="00990110">
              <w:rPr>
                <w:rStyle w:val="Lienhypertexte"/>
              </w:rPr>
              <w:t>Mode de calcul</w:t>
            </w:r>
            <w:r>
              <w:rPr>
                <w:webHidden/>
              </w:rPr>
              <w:tab/>
            </w:r>
            <w:r>
              <w:rPr>
                <w:webHidden/>
              </w:rPr>
              <w:fldChar w:fldCharType="begin"/>
            </w:r>
            <w:r>
              <w:rPr>
                <w:webHidden/>
              </w:rPr>
              <w:instrText xml:space="preserve"> PAGEREF _Toc78183077 \h </w:instrText>
            </w:r>
            <w:r>
              <w:rPr>
                <w:webHidden/>
              </w:rPr>
            </w:r>
            <w:r>
              <w:rPr>
                <w:webHidden/>
              </w:rPr>
              <w:fldChar w:fldCharType="separate"/>
            </w:r>
            <w:r>
              <w:rPr>
                <w:webHidden/>
              </w:rPr>
              <w:t>8</w:t>
            </w:r>
            <w:r>
              <w:rPr>
                <w:webHidden/>
              </w:rPr>
              <w:fldChar w:fldCharType="end"/>
            </w:r>
          </w:hyperlink>
        </w:p>
        <w:p w14:paraId="2927D5AB" w14:textId="77777777" w:rsidR="00D51E1D" w:rsidRDefault="00D51E1D">
          <w:pPr>
            <w:pStyle w:val="TM3"/>
            <w:rPr>
              <w:rFonts w:asciiTheme="minorHAnsi" w:eastAsiaTheme="minorEastAsia" w:hAnsiTheme="minorHAnsi"/>
              <w:caps w:val="0"/>
              <w:color w:val="auto"/>
              <w:sz w:val="22"/>
              <w:szCs w:val="22"/>
            </w:rPr>
          </w:pPr>
          <w:hyperlink w:anchor="_Toc78183078" w:history="1">
            <w:r w:rsidRPr="00990110">
              <w:rPr>
                <w:rStyle w:val="Lienhypertexte"/>
              </w:rPr>
              <w:t>6.1.3</w:t>
            </w:r>
            <w:r>
              <w:rPr>
                <w:rFonts w:asciiTheme="minorHAnsi" w:eastAsiaTheme="minorEastAsia" w:hAnsiTheme="minorHAnsi"/>
                <w:caps w:val="0"/>
                <w:color w:val="auto"/>
                <w:sz w:val="22"/>
                <w:szCs w:val="22"/>
              </w:rPr>
              <w:tab/>
            </w:r>
            <w:r w:rsidRPr="00990110">
              <w:rPr>
                <w:rStyle w:val="Lienhypertexte"/>
              </w:rPr>
              <w:t>Notes de frAIS</w:t>
            </w:r>
            <w:r>
              <w:rPr>
                <w:webHidden/>
              </w:rPr>
              <w:tab/>
            </w:r>
            <w:r>
              <w:rPr>
                <w:webHidden/>
              </w:rPr>
              <w:fldChar w:fldCharType="begin"/>
            </w:r>
            <w:r>
              <w:rPr>
                <w:webHidden/>
              </w:rPr>
              <w:instrText xml:space="preserve"> PAGEREF _Toc78183078 \h </w:instrText>
            </w:r>
            <w:r>
              <w:rPr>
                <w:webHidden/>
              </w:rPr>
            </w:r>
            <w:r>
              <w:rPr>
                <w:webHidden/>
              </w:rPr>
              <w:fldChar w:fldCharType="separate"/>
            </w:r>
            <w:r>
              <w:rPr>
                <w:webHidden/>
              </w:rPr>
              <w:t>8</w:t>
            </w:r>
            <w:r>
              <w:rPr>
                <w:webHidden/>
              </w:rPr>
              <w:fldChar w:fldCharType="end"/>
            </w:r>
          </w:hyperlink>
        </w:p>
        <w:p w14:paraId="783CD650" w14:textId="77777777" w:rsidR="00D51E1D" w:rsidRDefault="00D51E1D">
          <w:pPr>
            <w:pStyle w:val="TM3"/>
            <w:rPr>
              <w:rFonts w:asciiTheme="minorHAnsi" w:eastAsiaTheme="minorEastAsia" w:hAnsiTheme="minorHAnsi"/>
              <w:caps w:val="0"/>
              <w:color w:val="auto"/>
              <w:sz w:val="22"/>
              <w:szCs w:val="22"/>
            </w:rPr>
          </w:pPr>
          <w:hyperlink w:anchor="_Toc78183079" w:history="1">
            <w:r w:rsidRPr="00990110">
              <w:rPr>
                <w:rStyle w:val="Lienhypertexte"/>
              </w:rPr>
              <w:t>6.1.4</w:t>
            </w:r>
            <w:r>
              <w:rPr>
                <w:rFonts w:asciiTheme="minorHAnsi" w:eastAsiaTheme="minorEastAsia" w:hAnsiTheme="minorHAnsi"/>
                <w:caps w:val="0"/>
                <w:color w:val="auto"/>
                <w:sz w:val="22"/>
                <w:szCs w:val="22"/>
              </w:rPr>
              <w:tab/>
            </w:r>
            <w:r w:rsidRPr="00990110">
              <w:rPr>
                <w:rStyle w:val="Lienhypertexte"/>
              </w:rPr>
              <w:t>FACTURATION FRAIS ARBITRAGE</w:t>
            </w:r>
            <w:r>
              <w:rPr>
                <w:webHidden/>
              </w:rPr>
              <w:tab/>
            </w:r>
            <w:r>
              <w:rPr>
                <w:webHidden/>
              </w:rPr>
              <w:fldChar w:fldCharType="begin"/>
            </w:r>
            <w:r>
              <w:rPr>
                <w:webHidden/>
              </w:rPr>
              <w:instrText xml:space="preserve"> PAGEREF _Toc78183079 \h </w:instrText>
            </w:r>
            <w:r>
              <w:rPr>
                <w:webHidden/>
              </w:rPr>
            </w:r>
            <w:r>
              <w:rPr>
                <w:webHidden/>
              </w:rPr>
              <w:fldChar w:fldCharType="separate"/>
            </w:r>
            <w:r>
              <w:rPr>
                <w:webHidden/>
              </w:rPr>
              <w:t>8</w:t>
            </w:r>
            <w:r>
              <w:rPr>
                <w:webHidden/>
              </w:rPr>
              <w:fldChar w:fldCharType="end"/>
            </w:r>
          </w:hyperlink>
        </w:p>
        <w:p w14:paraId="50F6A90E" w14:textId="77777777" w:rsidR="00D51E1D" w:rsidRDefault="00D51E1D">
          <w:pPr>
            <w:pStyle w:val="TM2"/>
            <w:rPr>
              <w:rFonts w:asciiTheme="minorHAnsi" w:eastAsiaTheme="minorEastAsia" w:hAnsiTheme="minorHAnsi"/>
              <w:caps w:val="0"/>
              <w:color w:val="auto"/>
              <w:sz w:val="22"/>
              <w:szCs w:val="22"/>
            </w:rPr>
          </w:pPr>
          <w:hyperlink w:anchor="_Toc78183080" w:history="1">
            <w:r w:rsidRPr="00990110">
              <w:rPr>
                <w:rStyle w:val="Lienhypertexte"/>
              </w:rPr>
              <w:t>6.2</w:t>
            </w:r>
            <w:r>
              <w:rPr>
                <w:rFonts w:asciiTheme="minorHAnsi" w:eastAsiaTheme="minorEastAsia" w:hAnsiTheme="minorHAnsi"/>
                <w:caps w:val="0"/>
                <w:color w:val="auto"/>
                <w:sz w:val="22"/>
                <w:szCs w:val="22"/>
              </w:rPr>
              <w:tab/>
            </w:r>
            <w:r w:rsidRPr="00990110">
              <w:rPr>
                <w:rStyle w:val="Lienhypertexte"/>
              </w:rPr>
              <w:t>perequations kilometriques</w:t>
            </w:r>
            <w:r>
              <w:rPr>
                <w:webHidden/>
              </w:rPr>
              <w:tab/>
            </w:r>
            <w:r>
              <w:rPr>
                <w:webHidden/>
              </w:rPr>
              <w:fldChar w:fldCharType="begin"/>
            </w:r>
            <w:r>
              <w:rPr>
                <w:webHidden/>
              </w:rPr>
              <w:instrText xml:space="preserve"> PAGEREF _Toc78183080 \h </w:instrText>
            </w:r>
            <w:r>
              <w:rPr>
                <w:webHidden/>
              </w:rPr>
            </w:r>
            <w:r>
              <w:rPr>
                <w:webHidden/>
              </w:rPr>
              <w:fldChar w:fldCharType="separate"/>
            </w:r>
            <w:r>
              <w:rPr>
                <w:webHidden/>
              </w:rPr>
              <w:t>8</w:t>
            </w:r>
            <w:r>
              <w:rPr>
                <w:webHidden/>
              </w:rPr>
              <w:fldChar w:fldCharType="end"/>
            </w:r>
          </w:hyperlink>
        </w:p>
        <w:p w14:paraId="21C070CE" w14:textId="77777777" w:rsidR="00D51E1D" w:rsidRDefault="00D51E1D">
          <w:pPr>
            <w:pStyle w:val="TM3"/>
            <w:rPr>
              <w:rFonts w:asciiTheme="minorHAnsi" w:eastAsiaTheme="minorEastAsia" w:hAnsiTheme="minorHAnsi"/>
              <w:caps w:val="0"/>
              <w:color w:val="auto"/>
              <w:sz w:val="22"/>
              <w:szCs w:val="22"/>
            </w:rPr>
          </w:pPr>
          <w:hyperlink w:anchor="_Toc78183081" w:history="1">
            <w:r w:rsidRPr="00990110">
              <w:rPr>
                <w:rStyle w:val="Lienhypertexte"/>
              </w:rPr>
              <w:t>6.2.1</w:t>
            </w:r>
            <w:r>
              <w:rPr>
                <w:rFonts w:asciiTheme="minorHAnsi" w:eastAsiaTheme="minorEastAsia" w:hAnsiTheme="minorHAnsi"/>
                <w:caps w:val="0"/>
                <w:color w:val="auto"/>
                <w:sz w:val="22"/>
                <w:szCs w:val="22"/>
              </w:rPr>
              <w:tab/>
            </w:r>
            <w:r w:rsidRPr="00990110">
              <w:rPr>
                <w:rStyle w:val="Lienhypertexte"/>
              </w:rPr>
              <w:t>Définition</w:t>
            </w:r>
            <w:r>
              <w:rPr>
                <w:webHidden/>
              </w:rPr>
              <w:tab/>
            </w:r>
            <w:r>
              <w:rPr>
                <w:webHidden/>
              </w:rPr>
              <w:fldChar w:fldCharType="begin"/>
            </w:r>
            <w:r>
              <w:rPr>
                <w:webHidden/>
              </w:rPr>
              <w:instrText xml:space="preserve"> PAGEREF _Toc78183081 \h </w:instrText>
            </w:r>
            <w:r>
              <w:rPr>
                <w:webHidden/>
              </w:rPr>
            </w:r>
            <w:r>
              <w:rPr>
                <w:webHidden/>
              </w:rPr>
              <w:fldChar w:fldCharType="separate"/>
            </w:r>
            <w:r>
              <w:rPr>
                <w:webHidden/>
              </w:rPr>
              <w:t>8</w:t>
            </w:r>
            <w:r>
              <w:rPr>
                <w:webHidden/>
              </w:rPr>
              <w:fldChar w:fldCharType="end"/>
            </w:r>
          </w:hyperlink>
        </w:p>
        <w:p w14:paraId="6EB445D5" w14:textId="77777777" w:rsidR="00D51E1D" w:rsidRDefault="00D51E1D">
          <w:pPr>
            <w:pStyle w:val="TM3"/>
            <w:rPr>
              <w:rFonts w:asciiTheme="minorHAnsi" w:eastAsiaTheme="minorEastAsia" w:hAnsiTheme="minorHAnsi"/>
              <w:caps w:val="0"/>
              <w:color w:val="auto"/>
              <w:sz w:val="22"/>
              <w:szCs w:val="22"/>
            </w:rPr>
          </w:pPr>
          <w:hyperlink w:anchor="_Toc78183082" w:history="1">
            <w:r w:rsidRPr="00990110">
              <w:rPr>
                <w:rStyle w:val="Lienhypertexte"/>
              </w:rPr>
              <w:t>6.2.2</w:t>
            </w:r>
            <w:r>
              <w:rPr>
                <w:rFonts w:asciiTheme="minorHAnsi" w:eastAsiaTheme="minorEastAsia" w:hAnsiTheme="minorHAnsi"/>
                <w:caps w:val="0"/>
                <w:color w:val="auto"/>
                <w:sz w:val="22"/>
                <w:szCs w:val="22"/>
              </w:rPr>
              <w:tab/>
            </w:r>
            <w:r w:rsidRPr="00990110">
              <w:rPr>
                <w:rStyle w:val="Lienhypertexte"/>
              </w:rPr>
              <w:t>Mode de calcul</w:t>
            </w:r>
            <w:r>
              <w:rPr>
                <w:webHidden/>
              </w:rPr>
              <w:tab/>
            </w:r>
            <w:r>
              <w:rPr>
                <w:webHidden/>
              </w:rPr>
              <w:fldChar w:fldCharType="begin"/>
            </w:r>
            <w:r>
              <w:rPr>
                <w:webHidden/>
              </w:rPr>
              <w:instrText xml:space="preserve"> PAGEREF _Toc78183082 \h </w:instrText>
            </w:r>
            <w:r>
              <w:rPr>
                <w:webHidden/>
              </w:rPr>
            </w:r>
            <w:r>
              <w:rPr>
                <w:webHidden/>
              </w:rPr>
              <w:fldChar w:fldCharType="separate"/>
            </w:r>
            <w:r>
              <w:rPr>
                <w:webHidden/>
              </w:rPr>
              <w:t>9</w:t>
            </w:r>
            <w:r>
              <w:rPr>
                <w:webHidden/>
              </w:rPr>
              <w:fldChar w:fldCharType="end"/>
            </w:r>
          </w:hyperlink>
        </w:p>
        <w:p w14:paraId="14E7E2A9" w14:textId="77777777" w:rsidR="00D51E1D" w:rsidRDefault="00D51E1D">
          <w:pPr>
            <w:pStyle w:val="TM1"/>
            <w:rPr>
              <w:rFonts w:asciiTheme="minorHAnsi" w:eastAsiaTheme="minorEastAsia" w:hAnsiTheme="minorHAnsi"/>
              <w:caps w:val="0"/>
              <w:color w:val="auto"/>
            </w:rPr>
          </w:pPr>
          <w:hyperlink w:anchor="_Toc78183083" w:history="1">
            <w:r w:rsidRPr="00990110">
              <w:rPr>
                <w:rStyle w:val="Lienhypertexte"/>
              </w:rPr>
              <w:t>7</w:t>
            </w:r>
            <w:r>
              <w:rPr>
                <w:rFonts w:asciiTheme="minorHAnsi" w:eastAsiaTheme="minorEastAsia" w:hAnsiTheme="minorHAnsi"/>
                <w:caps w:val="0"/>
                <w:color w:val="auto"/>
              </w:rPr>
              <w:tab/>
            </w:r>
            <w:r w:rsidRPr="00990110">
              <w:rPr>
                <w:rStyle w:val="Lienhypertexte"/>
              </w:rPr>
              <w:t>FRAIS DEPLACEMENTS ET HEBERGEMENTS</w:t>
            </w:r>
            <w:r>
              <w:rPr>
                <w:webHidden/>
              </w:rPr>
              <w:tab/>
            </w:r>
            <w:r>
              <w:rPr>
                <w:webHidden/>
              </w:rPr>
              <w:fldChar w:fldCharType="begin"/>
            </w:r>
            <w:r>
              <w:rPr>
                <w:webHidden/>
              </w:rPr>
              <w:instrText xml:space="preserve"> PAGEREF _Toc78183083 \h </w:instrText>
            </w:r>
            <w:r>
              <w:rPr>
                <w:webHidden/>
              </w:rPr>
            </w:r>
            <w:r>
              <w:rPr>
                <w:webHidden/>
              </w:rPr>
              <w:fldChar w:fldCharType="separate"/>
            </w:r>
            <w:r>
              <w:rPr>
                <w:webHidden/>
              </w:rPr>
              <w:t>9</w:t>
            </w:r>
            <w:r>
              <w:rPr>
                <w:webHidden/>
              </w:rPr>
              <w:fldChar w:fldCharType="end"/>
            </w:r>
          </w:hyperlink>
        </w:p>
        <w:p w14:paraId="1EEF1EA0" w14:textId="77777777" w:rsidR="00D51E1D" w:rsidRDefault="00D51E1D">
          <w:pPr>
            <w:pStyle w:val="TM1"/>
            <w:rPr>
              <w:rFonts w:asciiTheme="minorHAnsi" w:eastAsiaTheme="minorEastAsia" w:hAnsiTheme="minorHAnsi"/>
              <w:caps w:val="0"/>
              <w:color w:val="auto"/>
            </w:rPr>
          </w:pPr>
          <w:hyperlink w:anchor="_Toc78183084" w:history="1">
            <w:r w:rsidRPr="00990110">
              <w:rPr>
                <w:rStyle w:val="Lienhypertexte"/>
              </w:rPr>
              <w:t>8</w:t>
            </w:r>
            <w:r>
              <w:rPr>
                <w:rFonts w:asciiTheme="minorHAnsi" w:eastAsiaTheme="minorEastAsia" w:hAnsiTheme="minorHAnsi"/>
                <w:caps w:val="0"/>
                <w:color w:val="auto"/>
              </w:rPr>
              <w:tab/>
            </w:r>
            <w:r w:rsidRPr="00990110">
              <w:rPr>
                <w:rStyle w:val="Lienhypertexte"/>
              </w:rPr>
              <w:t>Bareme des amendes</w:t>
            </w:r>
            <w:r>
              <w:rPr>
                <w:webHidden/>
              </w:rPr>
              <w:tab/>
            </w:r>
            <w:r>
              <w:rPr>
                <w:webHidden/>
              </w:rPr>
              <w:fldChar w:fldCharType="begin"/>
            </w:r>
            <w:r>
              <w:rPr>
                <w:webHidden/>
              </w:rPr>
              <w:instrText xml:space="preserve"> PAGEREF _Toc78183084 \h </w:instrText>
            </w:r>
            <w:r>
              <w:rPr>
                <w:webHidden/>
              </w:rPr>
            </w:r>
            <w:r>
              <w:rPr>
                <w:webHidden/>
              </w:rPr>
              <w:fldChar w:fldCharType="separate"/>
            </w:r>
            <w:r>
              <w:rPr>
                <w:webHidden/>
              </w:rPr>
              <w:t>10</w:t>
            </w:r>
            <w:r>
              <w:rPr>
                <w:webHidden/>
              </w:rPr>
              <w:fldChar w:fldCharType="end"/>
            </w:r>
          </w:hyperlink>
        </w:p>
        <w:p w14:paraId="5676A090" w14:textId="77777777" w:rsidR="00D51E1D" w:rsidRDefault="00D51E1D">
          <w:pPr>
            <w:pStyle w:val="TM2"/>
            <w:rPr>
              <w:rFonts w:asciiTheme="minorHAnsi" w:eastAsiaTheme="minorEastAsia" w:hAnsiTheme="minorHAnsi"/>
              <w:caps w:val="0"/>
              <w:color w:val="auto"/>
              <w:sz w:val="22"/>
              <w:szCs w:val="22"/>
            </w:rPr>
          </w:pPr>
          <w:hyperlink w:anchor="_Toc78183085" w:history="1">
            <w:r w:rsidRPr="00990110">
              <w:rPr>
                <w:rStyle w:val="Lienhypertexte"/>
              </w:rPr>
              <w:t>8.1</w:t>
            </w:r>
            <w:r>
              <w:rPr>
                <w:rFonts w:asciiTheme="minorHAnsi" w:eastAsiaTheme="minorEastAsia" w:hAnsiTheme="minorHAnsi"/>
                <w:caps w:val="0"/>
                <w:color w:val="auto"/>
                <w:sz w:val="22"/>
                <w:szCs w:val="22"/>
              </w:rPr>
              <w:tab/>
            </w:r>
            <w:r w:rsidRPr="00990110">
              <w:rPr>
                <w:rStyle w:val="Lienhypertexte"/>
              </w:rPr>
              <w:t>amendes sportives</w:t>
            </w:r>
            <w:r>
              <w:rPr>
                <w:webHidden/>
              </w:rPr>
              <w:tab/>
            </w:r>
            <w:r>
              <w:rPr>
                <w:webHidden/>
              </w:rPr>
              <w:fldChar w:fldCharType="begin"/>
            </w:r>
            <w:r>
              <w:rPr>
                <w:webHidden/>
              </w:rPr>
              <w:instrText xml:space="preserve"> PAGEREF _Toc78183085 \h </w:instrText>
            </w:r>
            <w:r>
              <w:rPr>
                <w:webHidden/>
              </w:rPr>
            </w:r>
            <w:r>
              <w:rPr>
                <w:webHidden/>
              </w:rPr>
              <w:fldChar w:fldCharType="separate"/>
            </w:r>
            <w:r>
              <w:rPr>
                <w:webHidden/>
              </w:rPr>
              <w:t>10</w:t>
            </w:r>
            <w:r>
              <w:rPr>
                <w:webHidden/>
              </w:rPr>
              <w:fldChar w:fldCharType="end"/>
            </w:r>
          </w:hyperlink>
        </w:p>
        <w:p w14:paraId="1FFA963F" w14:textId="77777777" w:rsidR="00D51E1D" w:rsidRDefault="00D51E1D">
          <w:pPr>
            <w:pStyle w:val="TM2"/>
            <w:rPr>
              <w:rFonts w:asciiTheme="minorHAnsi" w:eastAsiaTheme="minorEastAsia" w:hAnsiTheme="minorHAnsi"/>
              <w:caps w:val="0"/>
              <w:color w:val="auto"/>
              <w:sz w:val="22"/>
              <w:szCs w:val="22"/>
            </w:rPr>
          </w:pPr>
          <w:hyperlink w:anchor="_Toc78183086" w:history="1">
            <w:r w:rsidRPr="00990110">
              <w:rPr>
                <w:rStyle w:val="Lienhypertexte"/>
              </w:rPr>
              <w:t>8.2</w:t>
            </w:r>
            <w:r>
              <w:rPr>
                <w:rFonts w:asciiTheme="minorHAnsi" w:eastAsiaTheme="minorEastAsia" w:hAnsiTheme="minorHAnsi"/>
                <w:caps w:val="0"/>
                <w:color w:val="auto"/>
                <w:sz w:val="22"/>
                <w:szCs w:val="22"/>
              </w:rPr>
              <w:tab/>
            </w:r>
            <w:r w:rsidRPr="00990110">
              <w:rPr>
                <w:rStyle w:val="Lienhypertexte"/>
              </w:rPr>
              <w:t>resultats non communiques</w:t>
            </w:r>
            <w:r>
              <w:rPr>
                <w:webHidden/>
              </w:rPr>
              <w:tab/>
            </w:r>
            <w:r>
              <w:rPr>
                <w:webHidden/>
              </w:rPr>
              <w:fldChar w:fldCharType="begin"/>
            </w:r>
            <w:r>
              <w:rPr>
                <w:webHidden/>
              </w:rPr>
              <w:instrText xml:space="preserve"> PAGEREF _Toc78183086 \h </w:instrText>
            </w:r>
            <w:r>
              <w:rPr>
                <w:webHidden/>
              </w:rPr>
            </w:r>
            <w:r>
              <w:rPr>
                <w:webHidden/>
              </w:rPr>
              <w:fldChar w:fldCharType="separate"/>
            </w:r>
            <w:r>
              <w:rPr>
                <w:webHidden/>
              </w:rPr>
              <w:t>10</w:t>
            </w:r>
            <w:r>
              <w:rPr>
                <w:webHidden/>
              </w:rPr>
              <w:fldChar w:fldCharType="end"/>
            </w:r>
          </w:hyperlink>
        </w:p>
        <w:p w14:paraId="6B62B1DF" w14:textId="77777777" w:rsidR="00D51E1D" w:rsidRDefault="00D51E1D">
          <w:pPr>
            <w:pStyle w:val="TM2"/>
            <w:rPr>
              <w:rFonts w:asciiTheme="minorHAnsi" w:eastAsiaTheme="minorEastAsia" w:hAnsiTheme="minorHAnsi"/>
              <w:caps w:val="0"/>
              <w:color w:val="auto"/>
              <w:sz w:val="22"/>
              <w:szCs w:val="22"/>
            </w:rPr>
          </w:pPr>
          <w:hyperlink w:anchor="_Toc78183087" w:history="1">
            <w:r w:rsidRPr="00990110">
              <w:rPr>
                <w:rStyle w:val="Lienhypertexte"/>
              </w:rPr>
              <w:t>8.3</w:t>
            </w:r>
            <w:r>
              <w:rPr>
                <w:rFonts w:asciiTheme="minorHAnsi" w:eastAsiaTheme="minorEastAsia" w:hAnsiTheme="minorHAnsi"/>
                <w:caps w:val="0"/>
                <w:color w:val="auto"/>
                <w:sz w:val="22"/>
                <w:szCs w:val="22"/>
              </w:rPr>
              <w:tab/>
            </w:r>
            <w:r w:rsidRPr="00990110">
              <w:rPr>
                <w:rStyle w:val="Lienhypertexte"/>
              </w:rPr>
              <w:t>Engagement et retraits</w:t>
            </w:r>
            <w:r>
              <w:rPr>
                <w:webHidden/>
              </w:rPr>
              <w:tab/>
            </w:r>
            <w:r>
              <w:rPr>
                <w:webHidden/>
              </w:rPr>
              <w:fldChar w:fldCharType="begin"/>
            </w:r>
            <w:r>
              <w:rPr>
                <w:webHidden/>
              </w:rPr>
              <w:instrText xml:space="preserve"> PAGEREF _Toc78183087 \h </w:instrText>
            </w:r>
            <w:r>
              <w:rPr>
                <w:webHidden/>
              </w:rPr>
            </w:r>
            <w:r>
              <w:rPr>
                <w:webHidden/>
              </w:rPr>
              <w:fldChar w:fldCharType="separate"/>
            </w:r>
            <w:r>
              <w:rPr>
                <w:webHidden/>
              </w:rPr>
              <w:t>11</w:t>
            </w:r>
            <w:r>
              <w:rPr>
                <w:webHidden/>
              </w:rPr>
              <w:fldChar w:fldCharType="end"/>
            </w:r>
          </w:hyperlink>
        </w:p>
        <w:p w14:paraId="444EA0B0" w14:textId="77777777" w:rsidR="00D51E1D" w:rsidRDefault="00D51E1D">
          <w:pPr>
            <w:pStyle w:val="TM2"/>
            <w:rPr>
              <w:rFonts w:asciiTheme="minorHAnsi" w:eastAsiaTheme="minorEastAsia" w:hAnsiTheme="minorHAnsi"/>
              <w:caps w:val="0"/>
              <w:color w:val="auto"/>
              <w:sz w:val="22"/>
              <w:szCs w:val="22"/>
            </w:rPr>
          </w:pPr>
          <w:hyperlink w:anchor="_Toc78183088" w:history="1">
            <w:r w:rsidRPr="00990110">
              <w:rPr>
                <w:rStyle w:val="Lienhypertexte"/>
              </w:rPr>
              <w:t>8.4</w:t>
            </w:r>
            <w:r>
              <w:rPr>
                <w:rFonts w:asciiTheme="minorHAnsi" w:eastAsiaTheme="minorEastAsia" w:hAnsiTheme="minorHAnsi"/>
                <w:caps w:val="0"/>
                <w:color w:val="auto"/>
                <w:sz w:val="22"/>
                <w:szCs w:val="22"/>
              </w:rPr>
              <w:tab/>
            </w:r>
            <w:r w:rsidRPr="00990110">
              <w:rPr>
                <w:rStyle w:val="Lienhypertexte"/>
              </w:rPr>
              <w:t>qualification joueur</w:t>
            </w:r>
            <w:r>
              <w:rPr>
                <w:webHidden/>
              </w:rPr>
              <w:tab/>
            </w:r>
            <w:r>
              <w:rPr>
                <w:webHidden/>
              </w:rPr>
              <w:fldChar w:fldCharType="begin"/>
            </w:r>
            <w:r>
              <w:rPr>
                <w:webHidden/>
              </w:rPr>
              <w:instrText xml:space="preserve"> PAGEREF _Toc78183088 \h </w:instrText>
            </w:r>
            <w:r>
              <w:rPr>
                <w:webHidden/>
              </w:rPr>
            </w:r>
            <w:r>
              <w:rPr>
                <w:webHidden/>
              </w:rPr>
              <w:fldChar w:fldCharType="separate"/>
            </w:r>
            <w:r>
              <w:rPr>
                <w:webHidden/>
              </w:rPr>
              <w:t>11</w:t>
            </w:r>
            <w:r>
              <w:rPr>
                <w:webHidden/>
              </w:rPr>
              <w:fldChar w:fldCharType="end"/>
            </w:r>
          </w:hyperlink>
        </w:p>
        <w:p w14:paraId="17775057" w14:textId="77777777" w:rsidR="00D51E1D" w:rsidRDefault="00D51E1D">
          <w:pPr>
            <w:pStyle w:val="TM2"/>
            <w:rPr>
              <w:rFonts w:asciiTheme="minorHAnsi" w:eastAsiaTheme="minorEastAsia" w:hAnsiTheme="minorHAnsi"/>
              <w:caps w:val="0"/>
              <w:color w:val="auto"/>
              <w:sz w:val="22"/>
              <w:szCs w:val="22"/>
            </w:rPr>
          </w:pPr>
          <w:hyperlink w:anchor="_Toc78183089" w:history="1">
            <w:r w:rsidRPr="00990110">
              <w:rPr>
                <w:rStyle w:val="Lienhypertexte"/>
              </w:rPr>
              <w:t>8.5</w:t>
            </w:r>
            <w:r>
              <w:rPr>
                <w:rFonts w:asciiTheme="minorHAnsi" w:eastAsiaTheme="minorEastAsia" w:hAnsiTheme="minorHAnsi"/>
                <w:caps w:val="0"/>
                <w:color w:val="auto"/>
                <w:sz w:val="22"/>
                <w:szCs w:val="22"/>
              </w:rPr>
              <w:tab/>
            </w:r>
            <w:r w:rsidRPr="00990110">
              <w:rPr>
                <w:rStyle w:val="Lienhypertexte"/>
              </w:rPr>
              <w:t>sanction cmcd</w:t>
            </w:r>
            <w:r>
              <w:rPr>
                <w:webHidden/>
              </w:rPr>
              <w:tab/>
            </w:r>
            <w:r>
              <w:rPr>
                <w:webHidden/>
              </w:rPr>
              <w:fldChar w:fldCharType="begin"/>
            </w:r>
            <w:r>
              <w:rPr>
                <w:webHidden/>
              </w:rPr>
              <w:instrText xml:space="preserve"> PAGEREF _Toc78183089 \h </w:instrText>
            </w:r>
            <w:r>
              <w:rPr>
                <w:webHidden/>
              </w:rPr>
            </w:r>
            <w:r>
              <w:rPr>
                <w:webHidden/>
              </w:rPr>
              <w:fldChar w:fldCharType="separate"/>
            </w:r>
            <w:r>
              <w:rPr>
                <w:webHidden/>
              </w:rPr>
              <w:t>11</w:t>
            </w:r>
            <w:r>
              <w:rPr>
                <w:webHidden/>
              </w:rPr>
              <w:fldChar w:fldCharType="end"/>
            </w:r>
          </w:hyperlink>
        </w:p>
        <w:p w14:paraId="5751C942" w14:textId="77777777" w:rsidR="00D51E1D" w:rsidRDefault="00D51E1D">
          <w:pPr>
            <w:pStyle w:val="TM3"/>
            <w:rPr>
              <w:rFonts w:asciiTheme="minorHAnsi" w:eastAsiaTheme="minorEastAsia" w:hAnsiTheme="minorHAnsi"/>
              <w:caps w:val="0"/>
              <w:color w:val="auto"/>
              <w:sz w:val="22"/>
              <w:szCs w:val="22"/>
            </w:rPr>
          </w:pPr>
          <w:hyperlink w:anchor="_Toc78183090" w:history="1">
            <w:r w:rsidRPr="00990110">
              <w:rPr>
                <w:rStyle w:val="Lienhypertexte"/>
              </w:rPr>
              <w:t>8.5.1</w:t>
            </w:r>
            <w:r>
              <w:rPr>
                <w:rFonts w:asciiTheme="minorHAnsi" w:eastAsiaTheme="minorEastAsia" w:hAnsiTheme="minorHAnsi"/>
                <w:caps w:val="0"/>
                <w:color w:val="auto"/>
                <w:sz w:val="22"/>
                <w:szCs w:val="22"/>
              </w:rPr>
              <w:tab/>
            </w:r>
            <w:r w:rsidRPr="00990110">
              <w:rPr>
                <w:rStyle w:val="Lienhypertexte"/>
              </w:rPr>
              <w:t>obligations sportives</w:t>
            </w:r>
            <w:r>
              <w:rPr>
                <w:webHidden/>
              </w:rPr>
              <w:tab/>
            </w:r>
            <w:r>
              <w:rPr>
                <w:webHidden/>
              </w:rPr>
              <w:fldChar w:fldCharType="begin"/>
            </w:r>
            <w:r>
              <w:rPr>
                <w:webHidden/>
              </w:rPr>
              <w:instrText xml:space="preserve"> PAGEREF _Toc78183090 \h </w:instrText>
            </w:r>
            <w:r>
              <w:rPr>
                <w:webHidden/>
              </w:rPr>
            </w:r>
            <w:r>
              <w:rPr>
                <w:webHidden/>
              </w:rPr>
              <w:fldChar w:fldCharType="separate"/>
            </w:r>
            <w:r>
              <w:rPr>
                <w:webHidden/>
              </w:rPr>
              <w:t>11</w:t>
            </w:r>
            <w:r>
              <w:rPr>
                <w:webHidden/>
              </w:rPr>
              <w:fldChar w:fldCharType="end"/>
            </w:r>
          </w:hyperlink>
        </w:p>
        <w:p w14:paraId="77A2D6E5" w14:textId="77777777" w:rsidR="00D51E1D" w:rsidRDefault="00D51E1D">
          <w:pPr>
            <w:pStyle w:val="TM3"/>
            <w:rPr>
              <w:rFonts w:asciiTheme="minorHAnsi" w:eastAsiaTheme="minorEastAsia" w:hAnsiTheme="minorHAnsi"/>
              <w:caps w:val="0"/>
              <w:color w:val="auto"/>
              <w:sz w:val="22"/>
              <w:szCs w:val="22"/>
            </w:rPr>
          </w:pPr>
          <w:hyperlink w:anchor="_Toc78183091" w:history="1">
            <w:r w:rsidRPr="00990110">
              <w:rPr>
                <w:rStyle w:val="Lienhypertexte"/>
              </w:rPr>
              <w:t>8.5.2</w:t>
            </w:r>
            <w:r>
              <w:rPr>
                <w:rFonts w:asciiTheme="minorHAnsi" w:eastAsiaTheme="minorEastAsia" w:hAnsiTheme="minorHAnsi"/>
                <w:caps w:val="0"/>
                <w:color w:val="auto"/>
                <w:sz w:val="22"/>
                <w:szCs w:val="22"/>
              </w:rPr>
              <w:tab/>
            </w:r>
            <w:r w:rsidRPr="00990110">
              <w:rPr>
                <w:rStyle w:val="Lienhypertexte"/>
              </w:rPr>
              <w:t>obligations arbitrages</w:t>
            </w:r>
            <w:r>
              <w:rPr>
                <w:webHidden/>
              </w:rPr>
              <w:tab/>
            </w:r>
            <w:r>
              <w:rPr>
                <w:webHidden/>
              </w:rPr>
              <w:fldChar w:fldCharType="begin"/>
            </w:r>
            <w:r>
              <w:rPr>
                <w:webHidden/>
              </w:rPr>
              <w:instrText xml:space="preserve"> PAGEREF _Toc78183091 \h </w:instrText>
            </w:r>
            <w:r>
              <w:rPr>
                <w:webHidden/>
              </w:rPr>
            </w:r>
            <w:r>
              <w:rPr>
                <w:webHidden/>
              </w:rPr>
              <w:fldChar w:fldCharType="separate"/>
            </w:r>
            <w:r>
              <w:rPr>
                <w:webHidden/>
              </w:rPr>
              <w:t>11</w:t>
            </w:r>
            <w:r>
              <w:rPr>
                <w:webHidden/>
              </w:rPr>
              <w:fldChar w:fldCharType="end"/>
            </w:r>
          </w:hyperlink>
        </w:p>
        <w:p w14:paraId="3D1AFAF0" w14:textId="77777777" w:rsidR="00D51E1D" w:rsidRDefault="00D51E1D">
          <w:pPr>
            <w:pStyle w:val="TM3"/>
            <w:rPr>
              <w:rFonts w:asciiTheme="minorHAnsi" w:eastAsiaTheme="minorEastAsia" w:hAnsiTheme="minorHAnsi"/>
              <w:caps w:val="0"/>
              <w:color w:val="auto"/>
              <w:sz w:val="22"/>
              <w:szCs w:val="22"/>
            </w:rPr>
          </w:pPr>
          <w:hyperlink w:anchor="_Toc78183092" w:history="1">
            <w:r w:rsidRPr="00990110">
              <w:rPr>
                <w:rStyle w:val="Lienhypertexte"/>
              </w:rPr>
              <w:t>8.5.3</w:t>
            </w:r>
            <w:r>
              <w:rPr>
                <w:rFonts w:asciiTheme="minorHAnsi" w:eastAsiaTheme="minorEastAsia" w:hAnsiTheme="minorHAnsi"/>
                <w:caps w:val="0"/>
                <w:color w:val="auto"/>
                <w:sz w:val="22"/>
                <w:szCs w:val="22"/>
              </w:rPr>
              <w:tab/>
            </w:r>
            <w:r w:rsidRPr="00990110">
              <w:rPr>
                <w:rStyle w:val="Lienhypertexte"/>
              </w:rPr>
              <w:t>OBLIGATIONS ECOLE ARBITRAGE</w:t>
            </w:r>
            <w:r>
              <w:rPr>
                <w:webHidden/>
              </w:rPr>
              <w:tab/>
            </w:r>
            <w:r>
              <w:rPr>
                <w:webHidden/>
              </w:rPr>
              <w:fldChar w:fldCharType="begin"/>
            </w:r>
            <w:r>
              <w:rPr>
                <w:webHidden/>
              </w:rPr>
              <w:instrText xml:space="preserve"> PAGEREF _Toc78183092 \h </w:instrText>
            </w:r>
            <w:r>
              <w:rPr>
                <w:webHidden/>
              </w:rPr>
            </w:r>
            <w:r>
              <w:rPr>
                <w:webHidden/>
              </w:rPr>
              <w:fldChar w:fldCharType="separate"/>
            </w:r>
            <w:r>
              <w:rPr>
                <w:webHidden/>
              </w:rPr>
              <w:t>12</w:t>
            </w:r>
            <w:r>
              <w:rPr>
                <w:webHidden/>
              </w:rPr>
              <w:fldChar w:fldCharType="end"/>
            </w:r>
          </w:hyperlink>
        </w:p>
        <w:p w14:paraId="4F19AAD2" w14:textId="77777777" w:rsidR="00D51E1D" w:rsidRDefault="00D51E1D">
          <w:pPr>
            <w:pStyle w:val="TM3"/>
            <w:rPr>
              <w:rFonts w:asciiTheme="minorHAnsi" w:eastAsiaTheme="minorEastAsia" w:hAnsiTheme="minorHAnsi"/>
              <w:caps w:val="0"/>
              <w:color w:val="auto"/>
              <w:sz w:val="22"/>
              <w:szCs w:val="22"/>
            </w:rPr>
          </w:pPr>
          <w:hyperlink w:anchor="_Toc78183093" w:history="1">
            <w:r w:rsidRPr="00990110">
              <w:rPr>
                <w:rStyle w:val="Lienhypertexte"/>
              </w:rPr>
              <w:t>8.5.4</w:t>
            </w:r>
            <w:r>
              <w:rPr>
                <w:rFonts w:asciiTheme="minorHAnsi" w:eastAsiaTheme="minorEastAsia" w:hAnsiTheme="minorHAnsi"/>
                <w:caps w:val="0"/>
                <w:color w:val="auto"/>
                <w:sz w:val="22"/>
                <w:szCs w:val="22"/>
              </w:rPr>
              <w:tab/>
            </w:r>
            <w:r w:rsidRPr="00990110">
              <w:rPr>
                <w:rStyle w:val="Lienhypertexte"/>
              </w:rPr>
              <w:t>obligations techniques</w:t>
            </w:r>
            <w:r>
              <w:rPr>
                <w:webHidden/>
              </w:rPr>
              <w:tab/>
            </w:r>
            <w:r>
              <w:rPr>
                <w:webHidden/>
              </w:rPr>
              <w:fldChar w:fldCharType="begin"/>
            </w:r>
            <w:r>
              <w:rPr>
                <w:webHidden/>
              </w:rPr>
              <w:instrText xml:space="preserve"> PAGEREF _Toc78183093 \h </w:instrText>
            </w:r>
            <w:r>
              <w:rPr>
                <w:webHidden/>
              </w:rPr>
            </w:r>
            <w:r>
              <w:rPr>
                <w:webHidden/>
              </w:rPr>
              <w:fldChar w:fldCharType="separate"/>
            </w:r>
            <w:r>
              <w:rPr>
                <w:webHidden/>
              </w:rPr>
              <w:t>12</w:t>
            </w:r>
            <w:r>
              <w:rPr>
                <w:webHidden/>
              </w:rPr>
              <w:fldChar w:fldCharType="end"/>
            </w:r>
          </w:hyperlink>
        </w:p>
        <w:p w14:paraId="26BB07C4" w14:textId="77777777" w:rsidR="00D51E1D" w:rsidRDefault="00D51E1D">
          <w:pPr>
            <w:pStyle w:val="TM2"/>
            <w:rPr>
              <w:rFonts w:asciiTheme="minorHAnsi" w:eastAsiaTheme="minorEastAsia" w:hAnsiTheme="minorHAnsi"/>
              <w:caps w:val="0"/>
              <w:color w:val="auto"/>
              <w:sz w:val="22"/>
              <w:szCs w:val="22"/>
            </w:rPr>
          </w:pPr>
          <w:hyperlink w:anchor="_Toc78183094" w:history="1">
            <w:r w:rsidRPr="00990110">
              <w:rPr>
                <w:rStyle w:val="Lienhypertexte"/>
              </w:rPr>
              <w:t>8.6</w:t>
            </w:r>
            <w:r>
              <w:rPr>
                <w:rFonts w:asciiTheme="minorHAnsi" w:eastAsiaTheme="minorEastAsia" w:hAnsiTheme="minorHAnsi"/>
                <w:caps w:val="0"/>
                <w:color w:val="auto"/>
                <w:sz w:val="22"/>
                <w:szCs w:val="22"/>
              </w:rPr>
              <w:tab/>
            </w:r>
            <w:r w:rsidRPr="00990110">
              <w:rPr>
                <w:rStyle w:val="Lienhypertexte"/>
              </w:rPr>
              <w:t>amendes arbitrage</w:t>
            </w:r>
            <w:r>
              <w:rPr>
                <w:webHidden/>
              </w:rPr>
              <w:tab/>
            </w:r>
            <w:r>
              <w:rPr>
                <w:webHidden/>
              </w:rPr>
              <w:fldChar w:fldCharType="begin"/>
            </w:r>
            <w:r>
              <w:rPr>
                <w:webHidden/>
              </w:rPr>
              <w:instrText xml:space="preserve"> PAGEREF _Toc78183094 \h </w:instrText>
            </w:r>
            <w:r>
              <w:rPr>
                <w:webHidden/>
              </w:rPr>
            </w:r>
            <w:r>
              <w:rPr>
                <w:webHidden/>
              </w:rPr>
              <w:fldChar w:fldCharType="separate"/>
            </w:r>
            <w:r>
              <w:rPr>
                <w:webHidden/>
              </w:rPr>
              <w:t>12</w:t>
            </w:r>
            <w:r>
              <w:rPr>
                <w:webHidden/>
              </w:rPr>
              <w:fldChar w:fldCharType="end"/>
            </w:r>
          </w:hyperlink>
        </w:p>
        <w:p w14:paraId="7025BCFF" w14:textId="77777777" w:rsidR="00D51E1D" w:rsidRDefault="00D51E1D">
          <w:pPr>
            <w:pStyle w:val="TM3"/>
            <w:rPr>
              <w:rFonts w:asciiTheme="minorHAnsi" w:eastAsiaTheme="minorEastAsia" w:hAnsiTheme="minorHAnsi"/>
              <w:caps w:val="0"/>
              <w:color w:val="auto"/>
              <w:sz w:val="22"/>
              <w:szCs w:val="22"/>
            </w:rPr>
          </w:pPr>
          <w:hyperlink w:anchor="_Toc78183095" w:history="1">
            <w:r w:rsidRPr="00990110">
              <w:rPr>
                <w:rStyle w:val="Lienhypertexte"/>
              </w:rPr>
              <w:t>8.6.1</w:t>
            </w:r>
            <w:r>
              <w:rPr>
                <w:rFonts w:asciiTheme="minorHAnsi" w:eastAsiaTheme="minorEastAsia" w:hAnsiTheme="minorHAnsi"/>
                <w:caps w:val="0"/>
                <w:color w:val="auto"/>
                <w:sz w:val="22"/>
                <w:szCs w:val="22"/>
              </w:rPr>
              <w:tab/>
            </w:r>
            <w:r w:rsidRPr="00990110">
              <w:rPr>
                <w:rStyle w:val="Lienhypertexte"/>
              </w:rPr>
              <w:t>designations nominatives</w:t>
            </w:r>
            <w:r>
              <w:rPr>
                <w:webHidden/>
              </w:rPr>
              <w:tab/>
            </w:r>
            <w:r>
              <w:rPr>
                <w:webHidden/>
              </w:rPr>
              <w:fldChar w:fldCharType="begin"/>
            </w:r>
            <w:r>
              <w:rPr>
                <w:webHidden/>
              </w:rPr>
              <w:instrText xml:space="preserve"> PAGEREF _Toc78183095 \h </w:instrText>
            </w:r>
            <w:r>
              <w:rPr>
                <w:webHidden/>
              </w:rPr>
            </w:r>
            <w:r>
              <w:rPr>
                <w:webHidden/>
              </w:rPr>
              <w:fldChar w:fldCharType="separate"/>
            </w:r>
            <w:r>
              <w:rPr>
                <w:webHidden/>
              </w:rPr>
              <w:t>12</w:t>
            </w:r>
            <w:r>
              <w:rPr>
                <w:webHidden/>
              </w:rPr>
              <w:fldChar w:fldCharType="end"/>
            </w:r>
          </w:hyperlink>
        </w:p>
        <w:p w14:paraId="72D077D2" w14:textId="77777777" w:rsidR="00D51E1D" w:rsidRDefault="00D51E1D">
          <w:pPr>
            <w:pStyle w:val="TM3"/>
            <w:rPr>
              <w:rFonts w:asciiTheme="minorHAnsi" w:eastAsiaTheme="minorEastAsia" w:hAnsiTheme="minorHAnsi"/>
              <w:caps w:val="0"/>
              <w:color w:val="auto"/>
              <w:sz w:val="22"/>
              <w:szCs w:val="22"/>
            </w:rPr>
          </w:pPr>
          <w:hyperlink w:anchor="_Toc78183096" w:history="1">
            <w:r w:rsidRPr="00990110">
              <w:rPr>
                <w:rStyle w:val="Lienhypertexte"/>
              </w:rPr>
              <w:t>8.6.2</w:t>
            </w:r>
            <w:r>
              <w:rPr>
                <w:rFonts w:asciiTheme="minorHAnsi" w:eastAsiaTheme="minorEastAsia" w:hAnsiTheme="minorHAnsi"/>
                <w:caps w:val="0"/>
                <w:color w:val="auto"/>
                <w:sz w:val="22"/>
                <w:szCs w:val="22"/>
              </w:rPr>
              <w:tab/>
            </w:r>
            <w:r w:rsidRPr="00990110">
              <w:rPr>
                <w:rStyle w:val="Lienhypertexte"/>
              </w:rPr>
              <w:t>Designations clubs</w:t>
            </w:r>
            <w:r>
              <w:rPr>
                <w:webHidden/>
              </w:rPr>
              <w:tab/>
            </w:r>
            <w:r>
              <w:rPr>
                <w:webHidden/>
              </w:rPr>
              <w:fldChar w:fldCharType="begin"/>
            </w:r>
            <w:r>
              <w:rPr>
                <w:webHidden/>
              </w:rPr>
              <w:instrText xml:space="preserve"> PAGEREF _Toc78183096 \h </w:instrText>
            </w:r>
            <w:r>
              <w:rPr>
                <w:webHidden/>
              </w:rPr>
            </w:r>
            <w:r>
              <w:rPr>
                <w:webHidden/>
              </w:rPr>
              <w:fldChar w:fldCharType="separate"/>
            </w:r>
            <w:r>
              <w:rPr>
                <w:webHidden/>
              </w:rPr>
              <w:t>12</w:t>
            </w:r>
            <w:r>
              <w:rPr>
                <w:webHidden/>
              </w:rPr>
              <w:fldChar w:fldCharType="end"/>
            </w:r>
          </w:hyperlink>
        </w:p>
        <w:p w14:paraId="4291B6CA" w14:textId="77777777" w:rsidR="00D51E1D" w:rsidRDefault="00D51E1D">
          <w:pPr>
            <w:pStyle w:val="TM2"/>
            <w:rPr>
              <w:rFonts w:asciiTheme="minorHAnsi" w:eastAsiaTheme="minorEastAsia" w:hAnsiTheme="minorHAnsi"/>
              <w:caps w:val="0"/>
              <w:color w:val="auto"/>
              <w:sz w:val="22"/>
              <w:szCs w:val="22"/>
            </w:rPr>
          </w:pPr>
          <w:hyperlink w:anchor="_Toc78183097" w:history="1">
            <w:r w:rsidRPr="00990110">
              <w:rPr>
                <w:rStyle w:val="Lienhypertexte"/>
              </w:rPr>
              <w:t>8.7</w:t>
            </w:r>
            <w:r>
              <w:rPr>
                <w:rFonts w:asciiTheme="minorHAnsi" w:eastAsiaTheme="minorEastAsia" w:hAnsiTheme="minorHAnsi"/>
                <w:caps w:val="0"/>
                <w:color w:val="auto"/>
                <w:sz w:val="22"/>
                <w:szCs w:val="22"/>
              </w:rPr>
              <w:tab/>
            </w:r>
            <w:r w:rsidRPr="00990110">
              <w:rPr>
                <w:rStyle w:val="Lienhypertexte"/>
              </w:rPr>
              <w:t>absence assemblee generale</w:t>
            </w:r>
            <w:r>
              <w:rPr>
                <w:webHidden/>
              </w:rPr>
              <w:tab/>
            </w:r>
            <w:r>
              <w:rPr>
                <w:webHidden/>
              </w:rPr>
              <w:fldChar w:fldCharType="begin"/>
            </w:r>
            <w:r>
              <w:rPr>
                <w:webHidden/>
              </w:rPr>
              <w:instrText xml:space="preserve"> PAGEREF _Toc78183097 \h </w:instrText>
            </w:r>
            <w:r>
              <w:rPr>
                <w:webHidden/>
              </w:rPr>
            </w:r>
            <w:r>
              <w:rPr>
                <w:webHidden/>
              </w:rPr>
              <w:fldChar w:fldCharType="separate"/>
            </w:r>
            <w:r>
              <w:rPr>
                <w:webHidden/>
              </w:rPr>
              <w:t>13</w:t>
            </w:r>
            <w:r>
              <w:rPr>
                <w:webHidden/>
              </w:rPr>
              <w:fldChar w:fldCharType="end"/>
            </w:r>
          </w:hyperlink>
        </w:p>
        <w:p w14:paraId="6B1E34D4" w14:textId="77777777" w:rsidR="00D51E1D" w:rsidRDefault="00D51E1D">
          <w:pPr>
            <w:pStyle w:val="TM1"/>
            <w:rPr>
              <w:rFonts w:asciiTheme="minorHAnsi" w:eastAsiaTheme="minorEastAsia" w:hAnsiTheme="minorHAnsi"/>
              <w:caps w:val="0"/>
              <w:color w:val="auto"/>
            </w:rPr>
          </w:pPr>
          <w:hyperlink w:anchor="_Toc78183098" w:history="1">
            <w:r w:rsidRPr="00990110">
              <w:rPr>
                <w:rStyle w:val="Lienhypertexte"/>
              </w:rPr>
              <w:t>9</w:t>
            </w:r>
            <w:r>
              <w:rPr>
                <w:rFonts w:asciiTheme="minorHAnsi" w:eastAsiaTheme="minorEastAsia" w:hAnsiTheme="minorHAnsi"/>
                <w:caps w:val="0"/>
                <w:color w:val="auto"/>
              </w:rPr>
              <w:tab/>
            </w:r>
            <w:r w:rsidRPr="00990110">
              <w:rPr>
                <w:rStyle w:val="Lienhypertexte"/>
              </w:rPr>
              <w:t>TARIFS DIVERS</w:t>
            </w:r>
            <w:r>
              <w:rPr>
                <w:webHidden/>
              </w:rPr>
              <w:tab/>
            </w:r>
            <w:r>
              <w:rPr>
                <w:webHidden/>
              </w:rPr>
              <w:fldChar w:fldCharType="begin"/>
            </w:r>
            <w:r>
              <w:rPr>
                <w:webHidden/>
              </w:rPr>
              <w:instrText xml:space="preserve"> PAGEREF _Toc78183098 \h </w:instrText>
            </w:r>
            <w:r>
              <w:rPr>
                <w:webHidden/>
              </w:rPr>
            </w:r>
            <w:r>
              <w:rPr>
                <w:webHidden/>
              </w:rPr>
              <w:fldChar w:fldCharType="separate"/>
            </w:r>
            <w:r>
              <w:rPr>
                <w:webHidden/>
              </w:rPr>
              <w:t>14</w:t>
            </w:r>
            <w:r>
              <w:rPr>
                <w:webHidden/>
              </w:rPr>
              <w:fldChar w:fldCharType="end"/>
            </w:r>
          </w:hyperlink>
        </w:p>
        <w:p w14:paraId="00DD93DE" w14:textId="77777777" w:rsidR="00D51E1D" w:rsidRDefault="00D51E1D">
          <w:pPr>
            <w:pStyle w:val="TM2"/>
            <w:rPr>
              <w:rFonts w:asciiTheme="minorHAnsi" w:eastAsiaTheme="minorEastAsia" w:hAnsiTheme="minorHAnsi"/>
              <w:caps w:val="0"/>
              <w:color w:val="auto"/>
              <w:sz w:val="22"/>
              <w:szCs w:val="22"/>
            </w:rPr>
          </w:pPr>
          <w:hyperlink w:anchor="_Toc78183099" w:history="1">
            <w:r w:rsidRPr="00990110">
              <w:rPr>
                <w:rStyle w:val="Lienhypertexte"/>
              </w:rPr>
              <w:t>9.1</w:t>
            </w:r>
            <w:r>
              <w:rPr>
                <w:rFonts w:asciiTheme="minorHAnsi" w:eastAsiaTheme="minorEastAsia" w:hAnsiTheme="minorHAnsi"/>
                <w:caps w:val="0"/>
                <w:color w:val="auto"/>
                <w:sz w:val="22"/>
                <w:szCs w:val="22"/>
              </w:rPr>
              <w:tab/>
            </w:r>
            <w:r w:rsidRPr="00990110">
              <w:rPr>
                <w:rStyle w:val="Lienhypertexte"/>
              </w:rPr>
              <w:t>livret de l’arbitrage</w:t>
            </w:r>
            <w:r>
              <w:rPr>
                <w:webHidden/>
              </w:rPr>
              <w:tab/>
            </w:r>
            <w:r>
              <w:rPr>
                <w:webHidden/>
              </w:rPr>
              <w:fldChar w:fldCharType="begin"/>
            </w:r>
            <w:r>
              <w:rPr>
                <w:webHidden/>
              </w:rPr>
              <w:instrText xml:space="preserve"> PAGEREF _Toc78183099 \h </w:instrText>
            </w:r>
            <w:r>
              <w:rPr>
                <w:webHidden/>
              </w:rPr>
            </w:r>
            <w:r>
              <w:rPr>
                <w:webHidden/>
              </w:rPr>
              <w:fldChar w:fldCharType="separate"/>
            </w:r>
            <w:r>
              <w:rPr>
                <w:webHidden/>
              </w:rPr>
              <w:t>14</w:t>
            </w:r>
            <w:r>
              <w:rPr>
                <w:webHidden/>
              </w:rPr>
              <w:fldChar w:fldCharType="end"/>
            </w:r>
          </w:hyperlink>
        </w:p>
        <w:p w14:paraId="4F7E6006" w14:textId="77777777" w:rsidR="00D51E1D" w:rsidRDefault="00D51E1D">
          <w:pPr>
            <w:pStyle w:val="TM2"/>
            <w:rPr>
              <w:rFonts w:asciiTheme="minorHAnsi" w:eastAsiaTheme="minorEastAsia" w:hAnsiTheme="minorHAnsi"/>
              <w:caps w:val="0"/>
              <w:color w:val="auto"/>
              <w:sz w:val="22"/>
              <w:szCs w:val="22"/>
            </w:rPr>
          </w:pPr>
          <w:hyperlink w:anchor="_Toc78183100" w:history="1">
            <w:r w:rsidRPr="00990110">
              <w:rPr>
                <w:rStyle w:val="Lienhypertexte"/>
              </w:rPr>
              <w:t>9.2</w:t>
            </w:r>
            <w:r>
              <w:rPr>
                <w:rFonts w:asciiTheme="minorHAnsi" w:eastAsiaTheme="minorEastAsia" w:hAnsiTheme="minorHAnsi"/>
                <w:caps w:val="0"/>
                <w:color w:val="auto"/>
                <w:sz w:val="22"/>
                <w:szCs w:val="22"/>
              </w:rPr>
              <w:tab/>
            </w:r>
            <w:r w:rsidRPr="00990110">
              <w:rPr>
                <w:rStyle w:val="Lienhypertexte"/>
              </w:rPr>
              <w:t>fusion de clubs</w:t>
            </w:r>
            <w:r>
              <w:rPr>
                <w:webHidden/>
              </w:rPr>
              <w:tab/>
            </w:r>
            <w:r>
              <w:rPr>
                <w:webHidden/>
              </w:rPr>
              <w:fldChar w:fldCharType="begin"/>
            </w:r>
            <w:r>
              <w:rPr>
                <w:webHidden/>
              </w:rPr>
              <w:instrText xml:space="preserve"> PAGEREF _Toc78183100 \h </w:instrText>
            </w:r>
            <w:r>
              <w:rPr>
                <w:webHidden/>
              </w:rPr>
            </w:r>
            <w:r>
              <w:rPr>
                <w:webHidden/>
              </w:rPr>
              <w:fldChar w:fldCharType="separate"/>
            </w:r>
            <w:r>
              <w:rPr>
                <w:webHidden/>
              </w:rPr>
              <w:t>14</w:t>
            </w:r>
            <w:r>
              <w:rPr>
                <w:webHidden/>
              </w:rPr>
              <w:fldChar w:fldCharType="end"/>
            </w:r>
          </w:hyperlink>
        </w:p>
        <w:p w14:paraId="3E369EBF" w14:textId="77777777" w:rsidR="00D51E1D" w:rsidRDefault="00D51E1D">
          <w:pPr>
            <w:pStyle w:val="TM2"/>
            <w:rPr>
              <w:rFonts w:asciiTheme="minorHAnsi" w:eastAsiaTheme="minorEastAsia" w:hAnsiTheme="minorHAnsi"/>
              <w:caps w:val="0"/>
              <w:color w:val="auto"/>
              <w:sz w:val="22"/>
              <w:szCs w:val="22"/>
            </w:rPr>
          </w:pPr>
          <w:hyperlink w:anchor="_Toc78183101" w:history="1">
            <w:r w:rsidRPr="00990110">
              <w:rPr>
                <w:rStyle w:val="Lienhypertexte"/>
              </w:rPr>
              <w:t>9.3</w:t>
            </w:r>
            <w:r>
              <w:rPr>
                <w:rFonts w:asciiTheme="minorHAnsi" w:eastAsiaTheme="minorEastAsia" w:hAnsiTheme="minorHAnsi"/>
                <w:caps w:val="0"/>
                <w:color w:val="auto"/>
                <w:sz w:val="22"/>
                <w:szCs w:val="22"/>
              </w:rPr>
              <w:tab/>
            </w:r>
            <w:r w:rsidRPr="00990110">
              <w:rPr>
                <w:rStyle w:val="Lienhypertexte"/>
              </w:rPr>
              <w:t>Droits de consignation</w:t>
            </w:r>
            <w:r>
              <w:rPr>
                <w:webHidden/>
              </w:rPr>
              <w:tab/>
            </w:r>
            <w:r>
              <w:rPr>
                <w:webHidden/>
              </w:rPr>
              <w:fldChar w:fldCharType="begin"/>
            </w:r>
            <w:r>
              <w:rPr>
                <w:webHidden/>
              </w:rPr>
              <w:instrText xml:space="preserve"> PAGEREF _Toc78183101 \h </w:instrText>
            </w:r>
            <w:r>
              <w:rPr>
                <w:webHidden/>
              </w:rPr>
            </w:r>
            <w:r>
              <w:rPr>
                <w:webHidden/>
              </w:rPr>
              <w:fldChar w:fldCharType="separate"/>
            </w:r>
            <w:r>
              <w:rPr>
                <w:webHidden/>
              </w:rPr>
              <w:t>14</w:t>
            </w:r>
            <w:r>
              <w:rPr>
                <w:webHidden/>
              </w:rPr>
              <w:fldChar w:fldCharType="end"/>
            </w:r>
          </w:hyperlink>
        </w:p>
        <w:p w14:paraId="5074DF26" w14:textId="77777777" w:rsidR="00D51E1D" w:rsidRDefault="00D51E1D">
          <w:pPr>
            <w:pStyle w:val="TM3"/>
            <w:rPr>
              <w:rFonts w:asciiTheme="minorHAnsi" w:eastAsiaTheme="minorEastAsia" w:hAnsiTheme="minorHAnsi"/>
              <w:caps w:val="0"/>
              <w:color w:val="auto"/>
              <w:sz w:val="22"/>
              <w:szCs w:val="22"/>
            </w:rPr>
          </w:pPr>
          <w:hyperlink w:anchor="_Toc78183102" w:history="1">
            <w:r w:rsidRPr="00990110">
              <w:rPr>
                <w:rStyle w:val="Lienhypertexte"/>
              </w:rPr>
              <w:t>9.3.1</w:t>
            </w:r>
            <w:r>
              <w:rPr>
                <w:rFonts w:asciiTheme="minorHAnsi" w:eastAsiaTheme="minorEastAsia" w:hAnsiTheme="minorHAnsi"/>
                <w:caps w:val="0"/>
                <w:color w:val="auto"/>
                <w:sz w:val="22"/>
                <w:szCs w:val="22"/>
              </w:rPr>
              <w:tab/>
            </w:r>
            <w:r w:rsidRPr="00990110">
              <w:rPr>
                <w:rStyle w:val="Lienhypertexte"/>
              </w:rPr>
              <w:t>1ere instance</w:t>
            </w:r>
            <w:r>
              <w:rPr>
                <w:webHidden/>
              </w:rPr>
              <w:tab/>
            </w:r>
            <w:r>
              <w:rPr>
                <w:webHidden/>
              </w:rPr>
              <w:fldChar w:fldCharType="begin"/>
            </w:r>
            <w:r>
              <w:rPr>
                <w:webHidden/>
              </w:rPr>
              <w:instrText xml:space="preserve"> PAGEREF _Toc78183102 \h </w:instrText>
            </w:r>
            <w:r>
              <w:rPr>
                <w:webHidden/>
              </w:rPr>
            </w:r>
            <w:r>
              <w:rPr>
                <w:webHidden/>
              </w:rPr>
              <w:fldChar w:fldCharType="separate"/>
            </w:r>
            <w:r>
              <w:rPr>
                <w:webHidden/>
              </w:rPr>
              <w:t>14</w:t>
            </w:r>
            <w:r>
              <w:rPr>
                <w:webHidden/>
              </w:rPr>
              <w:fldChar w:fldCharType="end"/>
            </w:r>
          </w:hyperlink>
        </w:p>
        <w:p w14:paraId="2EA1A5DF" w14:textId="77777777" w:rsidR="00D51E1D" w:rsidRDefault="00D51E1D">
          <w:pPr>
            <w:pStyle w:val="TM3"/>
            <w:rPr>
              <w:rFonts w:asciiTheme="minorHAnsi" w:eastAsiaTheme="minorEastAsia" w:hAnsiTheme="minorHAnsi"/>
              <w:caps w:val="0"/>
              <w:color w:val="auto"/>
              <w:sz w:val="22"/>
              <w:szCs w:val="22"/>
            </w:rPr>
          </w:pPr>
          <w:hyperlink w:anchor="_Toc78183103" w:history="1">
            <w:r w:rsidRPr="00990110">
              <w:rPr>
                <w:rStyle w:val="Lienhypertexte"/>
                <w:lang w:val="en-US"/>
              </w:rPr>
              <w:t>9.3.2</w:t>
            </w:r>
            <w:r>
              <w:rPr>
                <w:rFonts w:asciiTheme="minorHAnsi" w:eastAsiaTheme="minorEastAsia" w:hAnsiTheme="minorHAnsi"/>
                <w:caps w:val="0"/>
                <w:color w:val="auto"/>
                <w:sz w:val="22"/>
                <w:szCs w:val="22"/>
              </w:rPr>
              <w:tab/>
            </w:r>
            <w:r w:rsidRPr="00990110">
              <w:rPr>
                <w:rStyle w:val="Lienhypertexte"/>
                <w:lang w:val="en-US"/>
              </w:rPr>
              <w:t>2ème instance</w:t>
            </w:r>
            <w:r>
              <w:rPr>
                <w:webHidden/>
              </w:rPr>
              <w:tab/>
            </w:r>
            <w:r>
              <w:rPr>
                <w:webHidden/>
              </w:rPr>
              <w:fldChar w:fldCharType="begin"/>
            </w:r>
            <w:r>
              <w:rPr>
                <w:webHidden/>
              </w:rPr>
              <w:instrText xml:space="preserve"> PAGEREF _Toc78183103 \h </w:instrText>
            </w:r>
            <w:r>
              <w:rPr>
                <w:webHidden/>
              </w:rPr>
            </w:r>
            <w:r>
              <w:rPr>
                <w:webHidden/>
              </w:rPr>
              <w:fldChar w:fldCharType="separate"/>
            </w:r>
            <w:r>
              <w:rPr>
                <w:webHidden/>
              </w:rPr>
              <w:t>14</w:t>
            </w:r>
            <w:r>
              <w:rPr>
                <w:webHidden/>
              </w:rPr>
              <w:fldChar w:fldCharType="end"/>
            </w:r>
          </w:hyperlink>
        </w:p>
        <w:p w14:paraId="0A653987" w14:textId="77777777" w:rsidR="00D51E1D" w:rsidRDefault="00D51E1D">
          <w:pPr>
            <w:pStyle w:val="TM1"/>
            <w:rPr>
              <w:rFonts w:asciiTheme="minorHAnsi" w:eastAsiaTheme="minorEastAsia" w:hAnsiTheme="minorHAnsi"/>
              <w:caps w:val="0"/>
              <w:color w:val="auto"/>
            </w:rPr>
          </w:pPr>
          <w:hyperlink w:anchor="_Toc78183104" w:history="1">
            <w:r w:rsidRPr="00990110">
              <w:rPr>
                <w:rStyle w:val="Lienhypertexte"/>
              </w:rPr>
              <w:t>10</w:t>
            </w:r>
            <w:r>
              <w:rPr>
                <w:rFonts w:asciiTheme="minorHAnsi" w:eastAsiaTheme="minorEastAsia" w:hAnsiTheme="minorHAnsi"/>
                <w:caps w:val="0"/>
                <w:color w:val="auto"/>
              </w:rPr>
              <w:tab/>
            </w:r>
            <w:r w:rsidRPr="00990110">
              <w:rPr>
                <w:rStyle w:val="Lienhypertexte"/>
              </w:rPr>
              <w:t>droit de formation</w:t>
            </w:r>
            <w:r>
              <w:rPr>
                <w:webHidden/>
              </w:rPr>
              <w:tab/>
            </w:r>
            <w:r>
              <w:rPr>
                <w:webHidden/>
              </w:rPr>
              <w:fldChar w:fldCharType="begin"/>
            </w:r>
            <w:r>
              <w:rPr>
                <w:webHidden/>
              </w:rPr>
              <w:instrText xml:space="preserve"> PAGEREF _Toc78183104 \h </w:instrText>
            </w:r>
            <w:r>
              <w:rPr>
                <w:webHidden/>
              </w:rPr>
            </w:r>
            <w:r>
              <w:rPr>
                <w:webHidden/>
              </w:rPr>
              <w:fldChar w:fldCharType="separate"/>
            </w:r>
            <w:r>
              <w:rPr>
                <w:webHidden/>
              </w:rPr>
              <w:t>15</w:t>
            </w:r>
            <w:r>
              <w:rPr>
                <w:webHidden/>
              </w:rPr>
              <w:fldChar w:fldCharType="end"/>
            </w:r>
          </w:hyperlink>
        </w:p>
        <w:p w14:paraId="685C9787" w14:textId="77777777" w:rsidR="00D51E1D" w:rsidRDefault="00D51E1D">
          <w:pPr>
            <w:pStyle w:val="TM2"/>
            <w:rPr>
              <w:rFonts w:asciiTheme="minorHAnsi" w:eastAsiaTheme="minorEastAsia" w:hAnsiTheme="minorHAnsi"/>
              <w:caps w:val="0"/>
              <w:color w:val="auto"/>
              <w:sz w:val="22"/>
              <w:szCs w:val="22"/>
            </w:rPr>
          </w:pPr>
          <w:hyperlink w:anchor="_Toc78183105" w:history="1">
            <w:r w:rsidRPr="00990110">
              <w:rPr>
                <w:rStyle w:val="Lienhypertexte"/>
              </w:rPr>
              <w:t>10.1</w:t>
            </w:r>
            <w:r>
              <w:rPr>
                <w:rFonts w:asciiTheme="minorHAnsi" w:eastAsiaTheme="minorEastAsia" w:hAnsiTheme="minorHAnsi"/>
                <w:caps w:val="0"/>
                <w:color w:val="auto"/>
                <w:sz w:val="22"/>
                <w:szCs w:val="22"/>
              </w:rPr>
              <w:tab/>
            </w:r>
            <w:r w:rsidRPr="00990110">
              <w:rPr>
                <w:rStyle w:val="Lienhypertexte"/>
              </w:rPr>
              <w:t>generalites</w:t>
            </w:r>
            <w:r>
              <w:rPr>
                <w:webHidden/>
              </w:rPr>
              <w:tab/>
            </w:r>
            <w:r>
              <w:rPr>
                <w:webHidden/>
              </w:rPr>
              <w:fldChar w:fldCharType="begin"/>
            </w:r>
            <w:r>
              <w:rPr>
                <w:webHidden/>
              </w:rPr>
              <w:instrText xml:space="preserve"> PAGEREF _Toc78183105 \h </w:instrText>
            </w:r>
            <w:r>
              <w:rPr>
                <w:webHidden/>
              </w:rPr>
            </w:r>
            <w:r>
              <w:rPr>
                <w:webHidden/>
              </w:rPr>
              <w:fldChar w:fldCharType="separate"/>
            </w:r>
            <w:r>
              <w:rPr>
                <w:webHidden/>
              </w:rPr>
              <w:t>15</w:t>
            </w:r>
            <w:r>
              <w:rPr>
                <w:webHidden/>
              </w:rPr>
              <w:fldChar w:fldCharType="end"/>
            </w:r>
          </w:hyperlink>
        </w:p>
        <w:p w14:paraId="432E0BAE" w14:textId="77777777" w:rsidR="00D51E1D" w:rsidRDefault="00D51E1D">
          <w:pPr>
            <w:pStyle w:val="TM2"/>
            <w:rPr>
              <w:rFonts w:asciiTheme="minorHAnsi" w:eastAsiaTheme="minorEastAsia" w:hAnsiTheme="minorHAnsi"/>
              <w:caps w:val="0"/>
              <w:color w:val="auto"/>
              <w:sz w:val="22"/>
              <w:szCs w:val="22"/>
            </w:rPr>
          </w:pPr>
          <w:hyperlink w:anchor="_Toc78183106" w:history="1">
            <w:r w:rsidRPr="00990110">
              <w:rPr>
                <w:rStyle w:val="Lienhypertexte"/>
              </w:rPr>
              <w:t>10.2</w:t>
            </w:r>
            <w:r>
              <w:rPr>
                <w:rFonts w:asciiTheme="minorHAnsi" w:eastAsiaTheme="minorEastAsia" w:hAnsiTheme="minorHAnsi"/>
                <w:caps w:val="0"/>
                <w:color w:val="auto"/>
                <w:sz w:val="22"/>
                <w:szCs w:val="22"/>
              </w:rPr>
              <w:tab/>
            </w:r>
            <w:r w:rsidRPr="00990110">
              <w:rPr>
                <w:rStyle w:val="Lienhypertexte"/>
              </w:rPr>
              <w:t>indemnite</w:t>
            </w:r>
            <w:r>
              <w:rPr>
                <w:webHidden/>
              </w:rPr>
              <w:tab/>
            </w:r>
            <w:r>
              <w:rPr>
                <w:webHidden/>
              </w:rPr>
              <w:fldChar w:fldCharType="begin"/>
            </w:r>
            <w:r>
              <w:rPr>
                <w:webHidden/>
              </w:rPr>
              <w:instrText xml:space="preserve"> PAGEREF _Toc78183106 \h </w:instrText>
            </w:r>
            <w:r>
              <w:rPr>
                <w:webHidden/>
              </w:rPr>
            </w:r>
            <w:r>
              <w:rPr>
                <w:webHidden/>
              </w:rPr>
              <w:fldChar w:fldCharType="separate"/>
            </w:r>
            <w:r>
              <w:rPr>
                <w:webHidden/>
              </w:rPr>
              <w:t>15</w:t>
            </w:r>
            <w:r>
              <w:rPr>
                <w:webHidden/>
              </w:rPr>
              <w:fldChar w:fldCharType="end"/>
            </w:r>
          </w:hyperlink>
        </w:p>
        <w:p w14:paraId="5882F2CB" w14:textId="77777777" w:rsidR="00D51E1D" w:rsidRDefault="00D51E1D">
          <w:pPr>
            <w:pStyle w:val="TM2"/>
            <w:rPr>
              <w:rFonts w:asciiTheme="minorHAnsi" w:eastAsiaTheme="minorEastAsia" w:hAnsiTheme="minorHAnsi"/>
              <w:caps w:val="0"/>
              <w:color w:val="auto"/>
              <w:sz w:val="22"/>
              <w:szCs w:val="22"/>
            </w:rPr>
          </w:pPr>
          <w:hyperlink w:anchor="_Toc78183107" w:history="1">
            <w:r w:rsidRPr="00990110">
              <w:rPr>
                <w:rStyle w:val="Lienhypertexte"/>
              </w:rPr>
              <w:t>10.3</w:t>
            </w:r>
            <w:r>
              <w:rPr>
                <w:rFonts w:asciiTheme="minorHAnsi" w:eastAsiaTheme="minorEastAsia" w:hAnsiTheme="minorHAnsi"/>
                <w:caps w:val="0"/>
                <w:color w:val="auto"/>
                <w:sz w:val="22"/>
                <w:szCs w:val="22"/>
              </w:rPr>
              <w:tab/>
            </w:r>
            <w:r w:rsidRPr="00990110">
              <w:rPr>
                <w:rStyle w:val="Lienhypertexte"/>
              </w:rPr>
              <w:t>Divers</w:t>
            </w:r>
            <w:r>
              <w:rPr>
                <w:webHidden/>
              </w:rPr>
              <w:tab/>
            </w:r>
            <w:r>
              <w:rPr>
                <w:webHidden/>
              </w:rPr>
              <w:fldChar w:fldCharType="begin"/>
            </w:r>
            <w:r>
              <w:rPr>
                <w:webHidden/>
              </w:rPr>
              <w:instrText xml:space="preserve"> PAGEREF _Toc78183107 \h </w:instrText>
            </w:r>
            <w:r>
              <w:rPr>
                <w:webHidden/>
              </w:rPr>
            </w:r>
            <w:r>
              <w:rPr>
                <w:webHidden/>
              </w:rPr>
              <w:fldChar w:fldCharType="separate"/>
            </w:r>
            <w:r>
              <w:rPr>
                <w:webHidden/>
              </w:rPr>
              <w:t>17</w:t>
            </w:r>
            <w:r>
              <w:rPr>
                <w:webHidden/>
              </w:rPr>
              <w:fldChar w:fldCharType="end"/>
            </w:r>
          </w:hyperlink>
        </w:p>
        <w:p w14:paraId="32A934C2" w14:textId="77777777" w:rsidR="00D51E1D" w:rsidRDefault="00D51E1D">
          <w:pPr>
            <w:pStyle w:val="TM3"/>
            <w:rPr>
              <w:rFonts w:asciiTheme="minorHAnsi" w:eastAsiaTheme="minorEastAsia" w:hAnsiTheme="minorHAnsi"/>
              <w:caps w:val="0"/>
              <w:color w:val="auto"/>
              <w:sz w:val="22"/>
              <w:szCs w:val="22"/>
            </w:rPr>
          </w:pPr>
          <w:hyperlink w:anchor="_Toc78183108" w:history="1">
            <w:r w:rsidRPr="00990110">
              <w:rPr>
                <w:rStyle w:val="Lienhypertexte"/>
              </w:rPr>
              <w:t>10.3.1</w:t>
            </w:r>
            <w:r>
              <w:rPr>
                <w:rFonts w:asciiTheme="minorHAnsi" w:eastAsiaTheme="minorEastAsia" w:hAnsiTheme="minorHAnsi"/>
                <w:caps w:val="0"/>
                <w:color w:val="auto"/>
                <w:sz w:val="22"/>
                <w:szCs w:val="22"/>
              </w:rPr>
              <w:tab/>
            </w:r>
            <w:r w:rsidRPr="00990110">
              <w:rPr>
                <w:rStyle w:val="Lienhypertexte"/>
              </w:rPr>
              <w:t>Exonération</w:t>
            </w:r>
            <w:r>
              <w:rPr>
                <w:webHidden/>
              </w:rPr>
              <w:tab/>
            </w:r>
            <w:r>
              <w:rPr>
                <w:webHidden/>
              </w:rPr>
              <w:fldChar w:fldCharType="begin"/>
            </w:r>
            <w:r>
              <w:rPr>
                <w:webHidden/>
              </w:rPr>
              <w:instrText xml:space="preserve"> PAGEREF _Toc78183108 \h </w:instrText>
            </w:r>
            <w:r>
              <w:rPr>
                <w:webHidden/>
              </w:rPr>
            </w:r>
            <w:r>
              <w:rPr>
                <w:webHidden/>
              </w:rPr>
              <w:fldChar w:fldCharType="separate"/>
            </w:r>
            <w:r>
              <w:rPr>
                <w:webHidden/>
              </w:rPr>
              <w:t>17</w:t>
            </w:r>
            <w:r>
              <w:rPr>
                <w:webHidden/>
              </w:rPr>
              <w:fldChar w:fldCharType="end"/>
            </w:r>
          </w:hyperlink>
        </w:p>
        <w:p w14:paraId="2059B63E" w14:textId="77777777" w:rsidR="00D51E1D" w:rsidRDefault="00D51E1D">
          <w:pPr>
            <w:pStyle w:val="TM3"/>
            <w:rPr>
              <w:rFonts w:asciiTheme="minorHAnsi" w:eastAsiaTheme="minorEastAsia" w:hAnsiTheme="minorHAnsi"/>
              <w:caps w:val="0"/>
              <w:color w:val="auto"/>
              <w:sz w:val="22"/>
              <w:szCs w:val="22"/>
            </w:rPr>
          </w:pPr>
          <w:hyperlink w:anchor="_Toc78183109" w:history="1">
            <w:r w:rsidRPr="00990110">
              <w:rPr>
                <w:rStyle w:val="Lienhypertexte"/>
              </w:rPr>
              <w:t>10.3.2</w:t>
            </w:r>
            <w:r>
              <w:rPr>
                <w:rFonts w:asciiTheme="minorHAnsi" w:eastAsiaTheme="minorEastAsia" w:hAnsiTheme="minorHAnsi"/>
                <w:caps w:val="0"/>
                <w:color w:val="auto"/>
                <w:sz w:val="22"/>
                <w:szCs w:val="22"/>
              </w:rPr>
              <w:tab/>
            </w:r>
            <w:r w:rsidRPr="00990110">
              <w:rPr>
                <w:rStyle w:val="Lienhypertexte"/>
              </w:rPr>
              <w:t>EQUIPE DE REFERENCE</w:t>
            </w:r>
            <w:r>
              <w:rPr>
                <w:webHidden/>
              </w:rPr>
              <w:tab/>
            </w:r>
            <w:r>
              <w:rPr>
                <w:webHidden/>
              </w:rPr>
              <w:fldChar w:fldCharType="begin"/>
            </w:r>
            <w:r>
              <w:rPr>
                <w:webHidden/>
              </w:rPr>
              <w:instrText xml:space="preserve"> PAGEREF _Toc78183109 \h </w:instrText>
            </w:r>
            <w:r>
              <w:rPr>
                <w:webHidden/>
              </w:rPr>
            </w:r>
            <w:r>
              <w:rPr>
                <w:webHidden/>
              </w:rPr>
              <w:fldChar w:fldCharType="separate"/>
            </w:r>
            <w:r>
              <w:rPr>
                <w:webHidden/>
              </w:rPr>
              <w:t>17</w:t>
            </w:r>
            <w:r>
              <w:rPr>
                <w:webHidden/>
              </w:rPr>
              <w:fldChar w:fldCharType="end"/>
            </w:r>
          </w:hyperlink>
        </w:p>
        <w:p w14:paraId="2CB1321B" w14:textId="77777777" w:rsidR="00D51E1D" w:rsidRDefault="00D51E1D">
          <w:pPr>
            <w:pStyle w:val="TM3"/>
            <w:rPr>
              <w:rFonts w:asciiTheme="minorHAnsi" w:eastAsiaTheme="minorEastAsia" w:hAnsiTheme="minorHAnsi"/>
              <w:caps w:val="0"/>
              <w:color w:val="auto"/>
              <w:sz w:val="22"/>
              <w:szCs w:val="22"/>
            </w:rPr>
          </w:pPr>
          <w:hyperlink w:anchor="_Toc78183110" w:history="1">
            <w:r w:rsidRPr="00990110">
              <w:rPr>
                <w:rStyle w:val="Lienhypertexte"/>
              </w:rPr>
              <w:t>10.3.3</w:t>
            </w:r>
            <w:r>
              <w:rPr>
                <w:rFonts w:asciiTheme="minorHAnsi" w:eastAsiaTheme="minorEastAsia" w:hAnsiTheme="minorHAnsi"/>
                <w:caps w:val="0"/>
                <w:color w:val="auto"/>
                <w:sz w:val="22"/>
                <w:szCs w:val="22"/>
              </w:rPr>
              <w:tab/>
            </w:r>
            <w:r w:rsidRPr="00990110">
              <w:rPr>
                <w:rStyle w:val="Lienhypertexte"/>
              </w:rPr>
              <w:t>PAIEMENT DU DROIT</w:t>
            </w:r>
            <w:r>
              <w:rPr>
                <w:webHidden/>
              </w:rPr>
              <w:tab/>
            </w:r>
            <w:r>
              <w:rPr>
                <w:webHidden/>
              </w:rPr>
              <w:fldChar w:fldCharType="begin"/>
            </w:r>
            <w:r>
              <w:rPr>
                <w:webHidden/>
              </w:rPr>
              <w:instrText xml:space="preserve"> PAGEREF _Toc78183110 \h </w:instrText>
            </w:r>
            <w:r>
              <w:rPr>
                <w:webHidden/>
              </w:rPr>
            </w:r>
            <w:r>
              <w:rPr>
                <w:webHidden/>
              </w:rPr>
              <w:fldChar w:fldCharType="separate"/>
            </w:r>
            <w:r>
              <w:rPr>
                <w:webHidden/>
              </w:rPr>
              <w:t>17</w:t>
            </w:r>
            <w:r>
              <w:rPr>
                <w:webHidden/>
              </w:rPr>
              <w:fldChar w:fldCharType="end"/>
            </w:r>
          </w:hyperlink>
        </w:p>
        <w:p w14:paraId="24DBF786" w14:textId="77777777" w:rsidR="00D51E1D" w:rsidRDefault="00D51E1D">
          <w:pPr>
            <w:pStyle w:val="TM3"/>
            <w:rPr>
              <w:rFonts w:asciiTheme="minorHAnsi" w:eastAsiaTheme="minorEastAsia" w:hAnsiTheme="minorHAnsi"/>
              <w:caps w:val="0"/>
              <w:color w:val="auto"/>
              <w:sz w:val="22"/>
              <w:szCs w:val="22"/>
            </w:rPr>
          </w:pPr>
          <w:hyperlink w:anchor="_Toc78183111" w:history="1">
            <w:r w:rsidRPr="00990110">
              <w:rPr>
                <w:rStyle w:val="Lienhypertexte"/>
              </w:rPr>
              <w:t>10.3.4</w:t>
            </w:r>
            <w:r>
              <w:rPr>
                <w:rFonts w:asciiTheme="minorHAnsi" w:eastAsiaTheme="minorEastAsia" w:hAnsiTheme="minorHAnsi"/>
                <w:caps w:val="0"/>
                <w:color w:val="auto"/>
                <w:sz w:val="22"/>
                <w:szCs w:val="22"/>
              </w:rPr>
              <w:tab/>
            </w:r>
            <w:r w:rsidRPr="00990110">
              <w:rPr>
                <w:rStyle w:val="Lienhypertexte"/>
              </w:rPr>
              <w:t>NIVEAUX</w:t>
            </w:r>
            <w:r>
              <w:rPr>
                <w:webHidden/>
              </w:rPr>
              <w:tab/>
            </w:r>
            <w:r>
              <w:rPr>
                <w:webHidden/>
              </w:rPr>
              <w:fldChar w:fldCharType="begin"/>
            </w:r>
            <w:r>
              <w:rPr>
                <w:webHidden/>
              </w:rPr>
              <w:instrText xml:space="preserve"> PAGEREF _Toc78183111 \h </w:instrText>
            </w:r>
            <w:r>
              <w:rPr>
                <w:webHidden/>
              </w:rPr>
            </w:r>
            <w:r>
              <w:rPr>
                <w:webHidden/>
              </w:rPr>
              <w:fldChar w:fldCharType="separate"/>
            </w:r>
            <w:r>
              <w:rPr>
                <w:webHidden/>
              </w:rPr>
              <w:t>17</w:t>
            </w:r>
            <w:r>
              <w:rPr>
                <w:webHidden/>
              </w:rPr>
              <w:fldChar w:fldCharType="end"/>
            </w:r>
          </w:hyperlink>
        </w:p>
        <w:p w14:paraId="25B38E9F" w14:textId="77777777" w:rsidR="00D51E1D" w:rsidRDefault="00D51E1D">
          <w:pPr>
            <w:pStyle w:val="TM2"/>
            <w:rPr>
              <w:rFonts w:asciiTheme="minorHAnsi" w:eastAsiaTheme="minorEastAsia" w:hAnsiTheme="minorHAnsi"/>
              <w:caps w:val="0"/>
              <w:color w:val="auto"/>
              <w:sz w:val="22"/>
              <w:szCs w:val="22"/>
            </w:rPr>
          </w:pPr>
          <w:hyperlink w:anchor="_Toc78183112" w:history="1">
            <w:r w:rsidRPr="00990110">
              <w:rPr>
                <w:rStyle w:val="Lienhypertexte"/>
              </w:rPr>
              <w:t>10.4</w:t>
            </w:r>
            <w:r>
              <w:rPr>
                <w:rFonts w:asciiTheme="minorHAnsi" w:eastAsiaTheme="minorEastAsia" w:hAnsiTheme="minorHAnsi"/>
                <w:caps w:val="0"/>
                <w:color w:val="auto"/>
                <w:sz w:val="22"/>
                <w:szCs w:val="22"/>
              </w:rPr>
              <w:tab/>
            </w:r>
            <w:r w:rsidRPr="00990110">
              <w:rPr>
                <w:rStyle w:val="Lienhypertexte"/>
              </w:rPr>
              <w:t>MONTANT DU Droit de formation</w:t>
            </w:r>
            <w:r>
              <w:rPr>
                <w:webHidden/>
              </w:rPr>
              <w:tab/>
            </w:r>
            <w:r>
              <w:rPr>
                <w:webHidden/>
              </w:rPr>
              <w:fldChar w:fldCharType="begin"/>
            </w:r>
            <w:r>
              <w:rPr>
                <w:webHidden/>
              </w:rPr>
              <w:instrText xml:space="preserve"> PAGEREF _Toc78183112 \h </w:instrText>
            </w:r>
            <w:r>
              <w:rPr>
                <w:webHidden/>
              </w:rPr>
            </w:r>
            <w:r>
              <w:rPr>
                <w:webHidden/>
              </w:rPr>
              <w:fldChar w:fldCharType="separate"/>
            </w:r>
            <w:r>
              <w:rPr>
                <w:webHidden/>
              </w:rPr>
              <w:t>17</w:t>
            </w:r>
            <w:r>
              <w:rPr>
                <w:webHidden/>
              </w:rPr>
              <w:fldChar w:fldCharType="end"/>
            </w:r>
          </w:hyperlink>
        </w:p>
        <w:p w14:paraId="7473336A" w14:textId="77777777" w:rsidR="00D51E1D" w:rsidRDefault="00D51E1D">
          <w:pPr>
            <w:pStyle w:val="TM1"/>
            <w:rPr>
              <w:rFonts w:asciiTheme="minorHAnsi" w:eastAsiaTheme="minorEastAsia" w:hAnsiTheme="minorHAnsi"/>
              <w:caps w:val="0"/>
              <w:color w:val="auto"/>
            </w:rPr>
          </w:pPr>
          <w:hyperlink w:anchor="_Toc78183113" w:history="1">
            <w:r w:rsidRPr="00990110">
              <w:rPr>
                <w:rStyle w:val="Lienhypertexte"/>
              </w:rPr>
              <w:t>11</w:t>
            </w:r>
            <w:r>
              <w:rPr>
                <w:rFonts w:asciiTheme="minorHAnsi" w:eastAsiaTheme="minorEastAsia" w:hAnsiTheme="minorHAnsi"/>
                <w:caps w:val="0"/>
                <w:color w:val="auto"/>
              </w:rPr>
              <w:tab/>
            </w:r>
            <w:r w:rsidRPr="00990110">
              <w:rPr>
                <w:rStyle w:val="Lienhypertexte"/>
              </w:rPr>
              <w:t>TARIFS DES FORMATIONS IDSF</w:t>
            </w:r>
            <w:r>
              <w:rPr>
                <w:webHidden/>
              </w:rPr>
              <w:tab/>
            </w:r>
            <w:r>
              <w:rPr>
                <w:webHidden/>
              </w:rPr>
              <w:fldChar w:fldCharType="begin"/>
            </w:r>
            <w:r>
              <w:rPr>
                <w:webHidden/>
              </w:rPr>
              <w:instrText xml:space="preserve"> PAGEREF _Toc78183113 \h </w:instrText>
            </w:r>
            <w:r>
              <w:rPr>
                <w:webHidden/>
              </w:rPr>
            </w:r>
            <w:r>
              <w:rPr>
                <w:webHidden/>
              </w:rPr>
              <w:fldChar w:fldCharType="separate"/>
            </w:r>
            <w:r>
              <w:rPr>
                <w:webHidden/>
              </w:rPr>
              <w:t>18</w:t>
            </w:r>
            <w:r>
              <w:rPr>
                <w:webHidden/>
              </w:rPr>
              <w:fldChar w:fldCharType="end"/>
            </w:r>
          </w:hyperlink>
        </w:p>
        <w:p w14:paraId="0288588E" w14:textId="77777777" w:rsidR="00D51E1D" w:rsidRDefault="00D51E1D">
          <w:pPr>
            <w:pStyle w:val="TM2"/>
            <w:rPr>
              <w:rFonts w:asciiTheme="minorHAnsi" w:eastAsiaTheme="minorEastAsia" w:hAnsiTheme="minorHAnsi"/>
              <w:caps w:val="0"/>
              <w:color w:val="auto"/>
              <w:sz w:val="22"/>
              <w:szCs w:val="22"/>
            </w:rPr>
          </w:pPr>
          <w:hyperlink w:anchor="_Toc78183114" w:history="1">
            <w:r w:rsidRPr="00990110">
              <w:rPr>
                <w:rStyle w:val="Lienhypertexte"/>
              </w:rPr>
              <w:t>11.1</w:t>
            </w:r>
            <w:r>
              <w:rPr>
                <w:rFonts w:asciiTheme="minorHAnsi" w:eastAsiaTheme="minorEastAsia" w:hAnsiTheme="minorHAnsi"/>
                <w:caps w:val="0"/>
                <w:color w:val="auto"/>
                <w:sz w:val="22"/>
                <w:szCs w:val="22"/>
              </w:rPr>
              <w:tab/>
            </w:r>
            <w:r w:rsidRPr="00990110">
              <w:rPr>
                <w:rStyle w:val="Lienhypertexte"/>
              </w:rPr>
              <w:t>TFP 4 Educateur de Handball</w:t>
            </w:r>
            <w:r>
              <w:rPr>
                <w:webHidden/>
              </w:rPr>
              <w:tab/>
            </w:r>
            <w:r>
              <w:rPr>
                <w:webHidden/>
              </w:rPr>
              <w:fldChar w:fldCharType="begin"/>
            </w:r>
            <w:r>
              <w:rPr>
                <w:webHidden/>
              </w:rPr>
              <w:instrText xml:space="preserve"> PAGEREF _Toc78183114 \h </w:instrText>
            </w:r>
            <w:r>
              <w:rPr>
                <w:webHidden/>
              </w:rPr>
            </w:r>
            <w:r>
              <w:rPr>
                <w:webHidden/>
              </w:rPr>
              <w:fldChar w:fldCharType="separate"/>
            </w:r>
            <w:r>
              <w:rPr>
                <w:webHidden/>
              </w:rPr>
              <w:t>18</w:t>
            </w:r>
            <w:r>
              <w:rPr>
                <w:webHidden/>
              </w:rPr>
              <w:fldChar w:fldCharType="end"/>
            </w:r>
          </w:hyperlink>
        </w:p>
        <w:p w14:paraId="43B9FA8E" w14:textId="77777777" w:rsidR="00D51E1D" w:rsidRDefault="00D51E1D">
          <w:pPr>
            <w:pStyle w:val="TM2"/>
            <w:rPr>
              <w:rFonts w:asciiTheme="minorHAnsi" w:eastAsiaTheme="minorEastAsia" w:hAnsiTheme="minorHAnsi"/>
              <w:caps w:val="0"/>
              <w:color w:val="auto"/>
              <w:sz w:val="22"/>
              <w:szCs w:val="22"/>
            </w:rPr>
          </w:pPr>
          <w:hyperlink w:anchor="_Toc78183115" w:history="1">
            <w:r w:rsidRPr="00990110">
              <w:rPr>
                <w:rStyle w:val="Lienhypertexte"/>
              </w:rPr>
              <w:t>11.2</w:t>
            </w:r>
            <w:r>
              <w:rPr>
                <w:rFonts w:asciiTheme="minorHAnsi" w:eastAsiaTheme="minorEastAsia" w:hAnsiTheme="minorHAnsi"/>
                <w:caps w:val="0"/>
                <w:color w:val="auto"/>
                <w:sz w:val="22"/>
                <w:szCs w:val="22"/>
              </w:rPr>
              <w:tab/>
            </w:r>
            <w:r w:rsidRPr="00990110">
              <w:rPr>
                <w:rStyle w:val="Lienhypertexte"/>
              </w:rPr>
              <w:t>TFP 5 Entraîneur de Handball</w:t>
            </w:r>
            <w:r>
              <w:rPr>
                <w:webHidden/>
              </w:rPr>
              <w:tab/>
            </w:r>
            <w:r>
              <w:rPr>
                <w:webHidden/>
              </w:rPr>
              <w:fldChar w:fldCharType="begin"/>
            </w:r>
            <w:r>
              <w:rPr>
                <w:webHidden/>
              </w:rPr>
              <w:instrText xml:space="preserve"> PAGEREF _Toc78183115 \h </w:instrText>
            </w:r>
            <w:r>
              <w:rPr>
                <w:webHidden/>
              </w:rPr>
            </w:r>
            <w:r>
              <w:rPr>
                <w:webHidden/>
              </w:rPr>
              <w:fldChar w:fldCharType="separate"/>
            </w:r>
            <w:r>
              <w:rPr>
                <w:webHidden/>
              </w:rPr>
              <w:t>19</w:t>
            </w:r>
            <w:r>
              <w:rPr>
                <w:webHidden/>
              </w:rPr>
              <w:fldChar w:fldCharType="end"/>
            </w:r>
          </w:hyperlink>
        </w:p>
        <w:p w14:paraId="50CDF18E" w14:textId="77777777" w:rsidR="00D51E1D" w:rsidRDefault="00D51E1D">
          <w:pPr>
            <w:pStyle w:val="TM2"/>
            <w:rPr>
              <w:rFonts w:asciiTheme="minorHAnsi" w:eastAsiaTheme="minorEastAsia" w:hAnsiTheme="minorHAnsi"/>
              <w:caps w:val="0"/>
              <w:color w:val="auto"/>
              <w:sz w:val="22"/>
              <w:szCs w:val="22"/>
            </w:rPr>
          </w:pPr>
          <w:hyperlink w:anchor="_Toc78183116" w:history="1">
            <w:r w:rsidRPr="00990110">
              <w:rPr>
                <w:rStyle w:val="Lienhypertexte"/>
              </w:rPr>
              <w:t>11.3</w:t>
            </w:r>
            <w:r>
              <w:rPr>
                <w:rFonts w:asciiTheme="minorHAnsi" w:eastAsiaTheme="minorEastAsia" w:hAnsiTheme="minorHAnsi"/>
                <w:caps w:val="0"/>
                <w:color w:val="auto"/>
                <w:sz w:val="22"/>
                <w:szCs w:val="22"/>
              </w:rPr>
              <w:tab/>
            </w:r>
            <w:r w:rsidRPr="00990110">
              <w:rPr>
                <w:rStyle w:val="Lienhypertexte"/>
              </w:rPr>
              <w:t>Métiers de la formation</w:t>
            </w:r>
            <w:r>
              <w:rPr>
                <w:webHidden/>
              </w:rPr>
              <w:tab/>
            </w:r>
            <w:r>
              <w:rPr>
                <w:webHidden/>
              </w:rPr>
              <w:fldChar w:fldCharType="begin"/>
            </w:r>
            <w:r>
              <w:rPr>
                <w:webHidden/>
              </w:rPr>
              <w:instrText xml:space="preserve"> PAGEREF _Toc78183116 \h </w:instrText>
            </w:r>
            <w:r>
              <w:rPr>
                <w:webHidden/>
              </w:rPr>
            </w:r>
            <w:r>
              <w:rPr>
                <w:webHidden/>
              </w:rPr>
              <w:fldChar w:fldCharType="separate"/>
            </w:r>
            <w:r>
              <w:rPr>
                <w:webHidden/>
              </w:rPr>
              <w:t>19</w:t>
            </w:r>
            <w:r>
              <w:rPr>
                <w:webHidden/>
              </w:rPr>
              <w:fldChar w:fldCharType="end"/>
            </w:r>
          </w:hyperlink>
        </w:p>
        <w:p w14:paraId="07B8A882" w14:textId="77777777" w:rsidR="00D51E1D" w:rsidRDefault="00D51E1D">
          <w:pPr>
            <w:pStyle w:val="TM2"/>
            <w:rPr>
              <w:rFonts w:asciiTheme="minorHAnsi" w:eastAsiaTheme="minorEastAsia" w:hAnsiTheme="minorHAnsi"/>
              <w:caps w:val="0"/>
              <w:color w:val="auto"/>
              <w:sz w:val="22"/>
              <w:szCs w:val="22"/>
            </w:rPr>
          </w:pPr>
          <w:hyperlink w:anchor="_Toc78183117" w:history="1">
            <w:r w:rsidRPr="00990110">
              <w:rPr>
                <w:rStyle w:val="Lienhypertexte"/>
              </w:rPr>
              <w:t>11.4</w:t>
            </w:r>
            <w:r>
              <w:rPr>
                <w:rFonts w:asciiTheme="minorHAnsi" w:eastAsiaTheme="minorEastAsia" w:hAnsiTheme="minorHAnsi"/>
                <w:caps w:val="0"/>
                <w:color w:val="auto"/>
                <w:sz w:val="22"/>
                <w:szCs w:val="22"/>
              </w:rPr>
              <w:tab/>
            </w:r>
            <w:r w:rsidRPr="00990110">
              <w:rPr>
                <w:rStyle w:val="Lienhypertexte"/>
              </w:rPr>
              <w:t>Arbitrage</w:t>
            </w:r>
            <w:r>
              <w:rPr>
                <w:webHidden/>
              </w:rPr>
              <w:tab/>
            </w:r>
            <w:r>
              <w:rPr>
                <w:webHidden/>
              </w:rPr>
              <w:fldChar w:fldCharType="begin"/>
            </w:r>
            <w:r>
              <w:rPr>
                <w:webHidden/>
              </w:rPr>
              <w:instrText xml:space="preserve"> PAGEREF _Toc78183117 \h </w:instrText>
            </w:r>
            <w:r>
              <w:rPr>
                <w:webHidden/>
              </w:rPr>
            </w:r>
            <w:r>
              <w:rPr>
                <w:webHidden/>
              </w:rPr>
              <w:fldChar w:fldCharType="separate"/>
            </w:r>
            <w:r>
              <w:rPr>
                <w:webHidden/>
              </w:rPr>
              <w:t>19</w:t>
            </w:r>
            <w:r>
              <w:rPr>
                <w:webHidden/>
              </w:rPr>
              <w:fldChar w:fldCharType="end"/>
            </w:r>
          </w:hyperlink>
        </w:p>
        <w:p w14:paraId="5225477C" w14:textId="77777777" w:rsidR="00D51E1D" w:rsidRDefault="00D51E1D">
          <w:pPr>
            <w:pStyle w:val="TM1"/>
            <w:rPr>
              <w:rFonts w:asciiTheme="minorHAnsi" w:eastAsiaTheme="minorEastAsia" w:hAnsiTheme="minorHAnsi"/>
              <w:caps w:val="0"/>
              <w:color w:val="auto"/>
            </w:rPr>
          </w:pPr>
          <w:hyperlink w:anchor="_Toc78183118" w:history="1">
            <w:r w:rsidRPr="00990110">
              <w:rPr>
                <w:rStyle w:val="Lienhypertexte"/>
              </w:rPr>
              <w:t>12</w:t>
            </w:r>
            <w:r>
              <w:rPr>
                <w:rFonts w:asciiTheme="minorHAnsi" w:eastAsiaTheme="minorEastAsia" w:hAnsiTheme="minorHAnsi"/>
                <w:caps w:val="0"/>
                <w:color w:val="auto"/>
              </w:rPr>
              <w:tab/>
            </w:r>
            <w:r w:rsidRPr="00990110">
              <w:rPr>
                <w:rStyle w:val="Lienhypertexte"/>
              </w:rPr>
              <w:t>LOCATION DE SALLES</w:t>
            </w:r>
            <w:r>
              <w:rPr>
                <w:webHidden/>
              </w:rPr>
              <w:tab/>
            </w:r>
            <w:r>
              <w:rPr>
                <w:webHidden/>
              </w:rPr>
              <w:fldChar w:fldCharType="begin"/>
            </w:r>
            <w:r>
              <w:rPr>
                <w:webHidden/>
              </w:rPr>
              <w:instrText xml:space="preserve"> PAGEREF _Toc78183118 \h </w:instrText>
            </w:r>
            <w:r>
              <w:rPr>
                <w:webHidden/>
              </w:rPr>
            </w:r>
            <w:r>
              <w:rPr>
                <w:webHidden/>
              </w:rPr>
              <w:fldChar w:fldCharType="separate"/>
            </w:r>
            <w:r>
              <w:rPr>
                <w:webHidden/>
              </w:rPr>
              <w:t>20</w:t>
            </w:r>
            <w:r>
              <w:rPr>
                <w:webHidden/>
              </w:rPr>
              <w:fldChar w:fldCharType="end"/>
            </w:r>
          </w:hyperlink>
        </w:p>
        <w:p w14:paraId="7B344C17" w14:textId="77777777" w:rsidR="00D51E1D" w:rsidRDefault="00D51E1D">
          <w:pPr>
            <w:pStyle w:val="TM2"/>
            <w:rPr>
              <w:rFonts w:asciiTheme="minorHAnsi" w:eastAsiaTheme="minorEastAsia" w:hAnsiTheme="minorHAnsi"/>
              <w:caps w:val="0"/>
              <w:color w:val="auto"/>
              <w:sz w:val="22"/>
              <w:szCs w:val="22"/>
            </w:rPr>
          </w:pPr>
          <w:hyperlink w:anchor="_Toc78183119" w:history="1">
            <w:r w:rsidRPr="00990110">
              <w:rPr>
                <w:rStyle w:val="Lienhypertexte"/>
              </w:rPr>
              <w:t>12.1</w:t>
            </w:r>
            <w:r>
              <w:rPr>
                <w:rFonts w:asciiTheme="minorHAnsi" w:eastAsiaTheme="minorEastAsia" w:hAnsiTheme="minorHAnsi"/>
                <w:caps w:val="0"/>
                <w:color w:val="auto"/>
                <w:sz w:val="22"/>
                <w:szCs w:val="22"/>
              </w:rPr>
              <w:tab/>
            </w:r>
            <w:r w:rsidRPr="00990110">
              <w:rPr>
                <w:rStyle w:val="Lienhypertexte"/>
              </w:rPr>
              <w:t>Location Salles de Réunion</w:t>
            </w:r>
            <w:r>
              <w:rPr>
                <w:webHidden/>
              </w:rPr>
              <w:tab/>
            </w:r>
            <w:r>
              <w:rPr>
                <w:webHidden/>
              </w:rPr>
              <w:fldChar w:fldCharType="begin"/>
            </w:r>
            <w:r>
              <w:rPr>
                <w:webHidden/>
              </w:rPr>
              <w:instrText xml:space="preserve"> PAGEREF _Toc78183119 \h </w:instrText>
            </w:r>
            <w:r>
              <w:rPr>
                <w:webHidden/>
              </w:rPr>
            </w:r>
            <w:r>
              <w:rPr>
                <w:webHidden/>
              </w:rPr>
              <w:fldChar w:fldCharType="separate"/>
            </w:r>
            <w:r>
              <w:rPr>
                <w:webHidden/>
              </w:rPr>
              <w:t>20</w:t>
            </w:r>
            <w:r>
              <w:rPr>
                <w:webHidden/>
              </w:rPr>
              <w:fldChar w:fldCharType="end"/>
            </w:r>
          </w:hyperlink>
        </w:p>
        <w:p w14:paraId="20580BB6" w14:textId="77777777" w:rsidR="00D51E1D" w:rsidRDefault="00D51E1D">
          <w:pPr>
            <w:pStyle w:val="TM2"/>
            <w:rPr>
              <w:rFonts w:asciiTheme="minorHAnsi" w:eastAsiaTheme="minorEastAsia" w:hAnsiTheme="minorHAnsi"/>
              <w:caps w:val="0"/>
              <w:color w:val="auto"/>
              <w:sz w:val="22"/>
              <w:szCs w:val="22"/>
            </w:rPr>
          </w:pPr>
          <w:hyperlink w:anchor="_Toc78183120" w:history="1">
            <w:r w:rsidRPr="00990110">
              <w:rPr>
                <w:rStyle w:val="Lienhypertexte"/>
              </w:rPr>
              <w:t>12.2</w:t>
            </w:r>
            <w:r>
              <w:rPr>
                <w:rFonts w:asciiTheme="minorHAnsi" w:eastAsiaTheme="minorEastAsia" w:hAnsiTheme="minorHAnsi"/>
                <w:caps w:val="0"/>
                <w:color w:val="auto"/>
                <w:sz w:val="22"/>
                <w:szCs w:val="22"/>
              </w:rPr>
              <w:tab/>
            </w:r>
            <w:r w:rsidRPr="00990110">
              <w:rPr>
                <w:rStyle w:val="Lienhypertexte"/>
              </w:rPr>
              <w:t>Location Salles de Sport</w:t>
            </w:r>
            <w:r>
              <w:rPr>
                <w:webHidden/>
              </w:rPr>
              <w:tab/>
            </w:r>
            <w:r>
              <w:rPr>
                <w:webHidden/>
              </w:rPr>
              <w:fldChar w:fldCharType="begin"/>
            </w:r>
            <w:r>
              <w:rPr>
                <w:webHidden/>
              </w:rPr>
              <w:instrText xml:space="preserve"> PAGEREF _Toc78183120 \h </w:instrText>
            </w:r>
            <w:r>
              <w:rPr>
                <w:webHidden/>
              </w:rPr>
            </w:r>
            <w:r>
              <w:rPr>
                <w:webHidden/>
              </w:rPr>
              <w:fldChar w:fldCharType="separate"/>
            </w:r>
            <w:r>
              <w:rPr>
                <w:webHidden/>
              </w:rPr>
              <w:t>20</w:t>
            </w:r>
            <w:r>
              <w:rPr>
                <w:webHidden/>
              </w:rPr>
              <w:fldChar w:fldCharType="end"/>
            </w:r>
          </w:hyperlink>
        </w:p>
        <w:p w14:paraId="172DE06A" w14:textId="609FEA43" w:rsidR="006956BA" w:rsidRPr="0093238F" w:rsidRDefault="00D21AE3">
          <w:r w:rsidRPr="0093238F">
            <w:rPr>
              <w:b/>
              <w:bCs/>
            </w:rPr>
            <w:fldChar w:fldCharType="end"/>
          </w:r>
        </w:p>
      </w:sdtContent>
    </w:sdt>
    <w:p w14:paraId="172DE06B" w14:textId="19136265" w:rsidR="007C0509" w:rsidRPr="0093238F" w:rsidRDefault="007C0509" w:rsidP="006956BA"/>
    <w:p w14:paraId="172DE06C" w14:textId="19136265" w:rsidR="007C0509" w:rsidRPr="0093238F" w:rsidRDefault="007C0509" w:rsidP="006956BA"/>
    <w:p w14:paraId="172DE06D" w14:textId="77777777" w:rsidR="0031455E" w:rsidRPr="0093238F" w:rsidRDefault="0031455E">
      <w:pPr>
        <w:sectPr w:rsidR="0031455E" w:rsidRPr="0093238F">
          <w:pgSz w:w="11906" w:h="16838"/>
          <w:pgMar w:top="1417" w:right="1417" w:bottom="1417" w:left="1417" w:header="708" w:footer="708" w:gutter="0"/>
          <w:cols w:space="708"/>
          <w:docGrid w:linePitch="360"/>
        </w:sectPr>
      </w:pPr>
    </w:p>
    <w:p w14:paraId="172DE06E" w14:textId="2116542F" w:rsidR="001520C0" w:rsidRPr="0093238F" w:rsidRDefault="007F6BF9" w:rsidP="00F32231">
      <w:pPr>
        <w:pStyle w:val="Titre1"/>
      </w:pPr>
      <w:bookmarkStart w:id="1" w:name="_Toc78183060"/>
      <w:r>
        <w:lastRenderedPageBreak/>
        <w:t>TARIFS FF</w:t>
      </w:r>
      <w:r w:rsidR="53550A2F">
        <w:t xml:space="preserve"> </w:t>
      </w:r>
      <w:r>
        <w:t>HANDBALL</w:t>
      </w:r>
      <w:bookmarkEnd w:id="1"/>
    </w:p>
    <w:p w14:paraId="172DE06F" w14:textId="3777B187" w:rsidR="003E5955" w:rsidRPr="0093238F" w:rsidRDefault="003E5955" w:rsidP="00227F43">
      <w:pPr>
        <w:rPr>
          <w:rStyle w:val="Lienhypertexte"/>
        </w:rPr>
      </w:pPr>
      <w:r>
        <w:t xml:space="preserve">L’ensemble des tarifs </w:t>
      </w:r>
      <w:r w:rsidR="1ACA961B">
        <w:t>FF Handball</w:t>
      </w:r>
      <w:r>
        <w:t xml:space="preserve"> est disponible à l’adresse suivante</w:t>
      </w:r>
      <w:r w:rsidRPr="6FCCD100">
        <w:rPr>
          <w:rFonts w:ascii="Calibri" w:hAnsi="Calibri" w:cs="Calibri"/>
        </w:rPr>
        <w:t> </w:t>
      </w:r>
      <w:r>
        <w:t>:</w:t>
      </w:r>
      <w:r w:rsidR="00227F43">
        <w:t xml:space="preserve"> </w:t>
      </w:r>
      <w:hyperlink r:id="rId19">
        <w:r w:rsidR="00227F43" w:rsidRPr="6FCCD100">
          <w:rPr>
            <w:rStyle w:val="Lienhypertexte"/>
          </w:rPr>
          <w:t>GUIDE FINANCIER</w:t>
        </w:r>
      </w:hyperlink>
    </w:p>
    <w:p w14:paraId="172DE070" w14:textId="77777777" w:rsidR="002F2DB9" w:rsidRPr="0093238F" w:rsidRDefault="002F2DB9" w:rsidP="002F2DB9">
      <w:pPr>
        <w:pStyle w:val="Titre1"/>
      </w:pPr>
      <w:bookmarkStart w:id="2" w:name="_Toc78183061"/>
      <w:r w:rsidRPr="0093238F">
        <w:t>TARIFS ADMINISTRATIFS</w:t>
      </w:r>
      <w:bookmarkEnd w:id="2"/>
    </w:p>
    <w:p w14:paraId="172DE071" w14:textId="77777777" w:rsidR="002F2DB9" w:rsidRPr="0093238F" w:rsidRDefault="002F2DB9" w:rsidP="00852113">
      <w:pPr>
        <w:pStyle w:val="Titre2"/>
        <w:framePr w:wrap="notBeside"/>
      </w:pPr>
      <w:bookmarkStart w:id="3" w:name="_Toc78183062"/>
      <w:r w:rsidRPr="0093238F">
        <w:t>AFFILIATION – REAFFILIATION – ABONNEMENTS</w:t>
      </w:r>
      <w:bookmarkEnd w:id="3"/>
    </w:p>
    <w:tbl>
      <w:tblPr>
        <w:tblStyle w:val="TableauLBFCHB"/>
        <w:tblW w:w="5000" w:type="pct"/>
        <w:tblLook w:val="04A0" w:firstRow="1" w:lastRow="0" w:firstColumn="1" w:lastColumn="0" w:noHBand="0" w:noVBand="1"/>
      </w:tblPr>
      <w:tblGrid>
        <w:gridCol w:w="6798"/>
        <w:gridCol w:w="2264"/>
      </w:tblGrid>
      <w:tr w:rsidR="002F2DB9" w:rsidRPr="0093238F" w14:paraId="172DE073" w14:textId="77777777" w:rsidTr="00677046">
        <w:trPr>
          <w:cnfStyle w:val="100000000000" w:firstRow="1" w:lastRow="0" w:firstColumn="0" w:lastColumn="0" w:oddVBand="0" w:evenVBand="0" w:oddHBand="0" w:evenHBand="0" w:firstRowFirstColumn="0" w:firstRowLastColumn="0" w:lastRowFirstColumn="0" w:lastRowLastColumn="0"/>
          <w:trHeight w:val="424"/>
        </w:trPr>
        <w:tc>
          <w:tcPr>
            <w:tcW w:w="5000" w:type="pct"/>
            <w:gridSpan w:val="2"/>
          </w:tcPr>
          <w:p w14:paraId="172DE072" w14:textId="77777777" w:rsidR="002F2DB9" w:rsidRPr="0093238F" w:rsidRDefault="002F2DB9" w:rsidP="002F2DB9">
            <w:pPr>
              <w:jc w:val="left"/>
            </w:pPr>
            <w:r w:rsidRPr="0093238F">
              <w:t>AFFILIATION OU REAFFILIATION</w:t>
            </w:r>
          </w:p>
        </w:tc>
      </w:tr>
      <w:tr w:rsidR="002F2DB9" w:rsidRPr="0093238F" w14:paraId="172DE076" w14:textId="77777777" w:rsidTr="00677046">
        <w:trPr>
          <w:trHeight w:val="424"/>
        </w:trPr>
        <w:tc>
          <w:tcPr>
            <w:tcW w:w="3751" w:type="pct"/>
            <w:vAlign w:val="center"/>
            <w:hideMark/>
          </w:tcPr>
          <w:p w14:paraId="172DE074" w14:textId="77777777" w:rsidR="002F2DB9" w:rsidRPr="002F3D87" w:rsidRDefault="002F2DB9" w:rsidP="00852113">
            <w:pPr>
              <w:jc w:val="left"/>
            </w:pPr>
            <w:r w:rsidRPr="002F3D87">
              <w:t>Clubs nationaux, régionaux, départementaux et Sport entreprise</w:t>
            </w:r>
          </w:p>
        </w:tc>
        <w:tc>
          <w:tcPr>
            <w:tcW w:w="1249" w:type="pct"/>
            <w:vAlign w:val="center"/>
            <w:hideMark/>
          </w:tcPr>
          <w:p w14:paraId="172DE075" w14:textId="30B1BC97" w:rsidR="002F2DB9" w:rsidRPr="0093238F" w:rsidRDefault="00024E26" w:rsidP="00D343E6">
            <w:pPr>
              <w:jc w:val="center"/>
            </w:pPr>
            <w:r>
              <w:t>6</w:t>
            </w:r>
            <w:r w:rsidR="002F3D87">
              <w:t>5€</w:t>
            </w:r>
          </w:p>
        </w:tc>
      </w:tr>
      <w:tr w:rsidR="002F2DB9" w:rsidRPr="0093238F" w14:paraId="172DE078" w14:textId="77777777" w:rsidTr="00677046">
        <w:trPr>
          <w:trHeight w:val="424"/>
        </w:trPr>
        <w:tc>
          <w:tcPr>
            <w:tcW w:w="5000" w:type="pct"/>
            <w:gridSpan w:val="2"/>
            <w:shd w:val="clear" w:color="auto" w:fill="E2E5F1"/>
            <w:vAlign w:val="center"/>
          </w:tcPr>
          <w:p w14:paraId="172DE077" w14:textId="77777777" w:rsidR="002F2DB9" w:rsidRPr="0093238F" w:rsidRDefault="002F2DB9" w:rsidP="002F2DB9">
            <w:pPr>
              <w:jc w:val="left"/>
            </w:pPr>
            <w:r w:rsidRPr="0093238F">
              <w:t>ABONNEMENTS</w:t>
            </w:r>
          </w:p>
        </w:tc>
      </w:tr>
      <w:tr w:rsidR="002F2DB9" w:rsidRPr="0093238F" w14:paraId="172DE07B" w14:textId="77777777" w:rsidTr="00677046">
        <w:trPr>
          <w:trHeight w:val="424"/>
        </w:trPr>
        <w:tc>
          <w:tcPr>
            <w:tcW w:w="3751" w:type="pct"/>
            <w:vAlign w:val="center"/>
            <w:hideMark/>
          </w:tcPr>
          <w:p w14:paraId="172DE079" w14:textId="77777777" w:rsidR="002F2DB9" w:rsidRPr="0093238F" w:rsidRDefault="002F2DB9" w:rsidP="00852113">
            <w:pPr>
              <w:jc w:val="left"/>
            </w:pPr>
            <w:r w:rsidRPr="0093238F">
              <w:t xml:space="preserve">Abonnement </w:t>
            </w:r>
            <w:proofErr w:type="spellStart"/>
            <w:r w:rsidRPr="0093238F">
              <w:t>Handmag</w:t>
            </w:r>
            <w:proofErr w:type="spellEnd"/>
            <w:r w:rsidRPr="0093238F">
              <w:t xml:space="preserve"> (1 exemplaire par club affilié)</w:t>
            </w:r>
          </w:p>
        </w:tc>
        <w:tc>
          <w:tcPr>
            <w:tcW w:w="1249" w:type="pct"/>
            <w:vAlign w:val="center"/>
            <w:hideMark/>
          </w:tcPr>
          <w:p w14:paraId="172DE07A" w14:textId="77777777" w:rsidR="002F2DB9" w:rsidRPr="0093238F" w:rsidRDefault="002F2DB9" w:rsidP="00852113">
            <w:pPr>
              <w:jc w:val="center"/>
            </w:pPr>
            <w:r w:rsidRPr="0093238F">
              <w:t>65 €</w:t>
            </w:r>
          </w:p>
        </w:tc>
      </w:tr>
      <w:tr w:rsidR="002F2DB9" w:rsidRPr="0093238F" w14:paraId="172DE07E" w14:textId="77777777" w:rsidTr="00677046">
        <w:trPr>
          <w:trHeight w:val="424"/>
        </w:trPr>
        <w:tc>
          <w:tcPr>
            <w:tcW w:w="3751" w:type="pct"/>
            <w:vAlign w:val="center"/>
          </w:tcPr>
          <w:p w14:paraId="172DE07C" w14:textId="77777777" w:rsidR="002F2DB9" w:rsidRPr="0093238F" w:rsidRDefault="002F2DB9" w:rsidP="00852113">
            <w:pPr>
              <w:jc w:val="left"/>
            </w:pPr>
            <w:r w:rsidRPr="0093238F">
              <w:t>Abonnement Approches du handball (1 exemplaire par club affilié)</w:t>
            </w:r>
          </w:p>
        </w:tc>
        <w:tc>
          <w:tcPr>
            <w:tcW w:w="1249" w:type="pct"/>
            <w:vAlign w:val="center"/>
          </w:tcPr>
          <w:p w14:paraId="172DE07D" w14:textId="77777777" w:rsidR="002F2DB9" w:rsidRPr="0093238F" w:rsidRDefault="002F2DB9" w:rsidP="00852113">
            <w:pPr>
              <w:jc w:val="center"/>
            </w:pPr>
            <w:r w:rsidRPr="0093238F">
              <w:t>46 €</w:t>
            </w:r>
          </w:p>
        </w:tc>
      </w:tr>
      <w:tr w:rsidR="002F2DB9" w:rsidRPr="0093238F" w14:paraId="172DE081" w14:textId="77777777" w:rsidTr="00677046">
        <w:trPr>
          <w:trHeight w:val="424"/>
        </w:trPr>
        <w:tc>
          <w:tcPr>
            <w:tcW w:w="3751" w:type="pct"/>
            <w:shd w:val="clear" w:color="auto" w:fill="E2E5F1"/>
          </w:tcPr>
          <w:p w14:paraId="172DE07F" w14:textId="77777777" w:rsidR="002F2DB9" w:rsidRPr="0093238F" w:rsidRDefault="002F2DB9" w:rsidP="002F2DB9">
            <w:pPr>
              <w:jc w:val="left"/>
            </w:pPr>
            <w:r w:rsidRPr="0093238F">
              <w:t>TOTAL</w:t>
            </w:r>
          </w:p>
        </w:tc>
        <w:tc>
          <w:tcPr>
            <w:tcW w:w="1249" w:type="pct"/>
            <w:shd w:val="clear" w:color="auto" w:fill="E2E5F1"/>
          </w:tcPr>
          <w:p w14:paraId="172DE080" w14:textId="7245EEEB" w:rsidR="002F2DB9" w:rsidRPr="0093238F" w:rsidRDefault="002F2DB9" w:rsidP="008D6D5E">
            <w:pPr>
              <w:jc w:val="center"/>
              <w:rPr>
                <w:b/>
              </w:rPr>
            </w:pPr>
            <w:r w:rsidRPr="0093238F">
              <w:rPr>
                <w:b/>
              </w:rPr>
              <w:t>1</w:t>
            </w:r>
            <w:r w:rsidR="00024E26">
              <w:rPr>
                <w:b/>
              </w:rPr>
              <w:t>7</w:t>
            </w:r>
            <w:r w:rsidRPr="0093238F">
              <w:rPr>
                <w:b/>
              </w:rPr>
              <w:t>6 €</w:t>
            </w:r>
          </w:p>
        </w:tc>
      </w:tr>
    </w:tbl>
    <w:p w14:paraId="172DE082" w14:textId="772C97AF" w:rsidR="003E5955" w:rsidRPr="0093238F" w:rsidRDefault="7A5B96A9" w:rsidP="002F2DB9">
      <w:pPr>
        <w:pStyle w:val="Titre2"/>
        <w:framePr w:wrap="notBeside"/>
      </w:pPr>
      <w:bookmarkStart w:id="4" w:name="_Toc78183063"/>
      <w:r>
        <w:t>Cotisation</w:t>
      </w:r>
      <w:r w:rsidR="001C2641">
        <w:t xml:space="preserve"> ligue</w:t>
      </w:r>
      <w:bookmarkEnd w:id="4"/>
    </w:p>
    <w:tbl>
      <w:tblPr>
        <w:tblStyle w:val="TableauLBFCHB"/>
        <w:tblW w:w="5000" w:type="pct"/>
        <w:jc w:val="center"/>
        <w:tblLook w:val="04A0" w:firstRow="1" w:lastRow="0" w:firstColumn="1" w:lastColumn="0" w:noHBand="0" w:noVBand="1"/>
      </w:tblPr>
      <w:tblGrid>
        <w:gridCol w:w="6798"/>
        <w:gridCol w:w="2264"/>
      </w:tblGrid>
      <w:tr w:rsidR="0093238F" w:rsidRPr="0093238F" w14:paraId="172DE085" w14:textId="77777777" w:rsidTr="00677046">
        <w:trPr>
          <w:cnfStyle w:val="100000000000" w:firstRow="1" w:lastRow="0" w:firstColumn="0" w:lastColumn="0" w:oddVBand="0" w:evenVBand="0" w:oddHBand="0" w:evenHBand="0" w:firstRowFirstColumn="0" w:firstRowLastColumn="0" w:lastRowFirstColumn="0" w:lastRowLastColumn="0"/>
          <w:trHeight w:val="397"/>
          <w:jc w:val="center"/>
        </w:trPr>
        <w:tc>
          <w:tcPr>
            <w:tcW w:w="3751" w:type="pct"/>
          </w:tcPr>
          <w:p w14:paraId="172DE083" w14:textId="77777777" w:rsidR="0093238F" w:rsidRPr="0093238F" w:rsidRDefault="0093238F" w:rsidP="00227F43">
            <w:pPr>
              <w:jc w:val="left"/>
            </w:pPr>
            <w:r w:rsidRPr="0093238F">
              <w:t>Niveau</w:t>
            </w:r>
          </w:p>
        </w:tc>
        <w:tc>
          <w:tcPr>
            <w:tcW w:w="1249" w:type="pct"/>
          </w:tcPr>
          <w:p w14:paraId="172DE084" w14:textId="54382174" w:rsidR="0093238F" w:rsidRPr="0093238F" w:rsidRDefault="0093238F" w:rsidP="00677046">
            <w:pPr>
              <w:jc w:val="center"/>
              <w:rPr>
                <w:i/>
                <w:color w:val="808080" w:themeColor="background1" w:themeShade="80"/>
              </w:rPr>
            </w:pPr>
          </w:p>
        </w:tc>
      </w:tr>
      <w:tr w:rsidR="0093238F" w:rsidRPr="0093238F" w14:paraId="172DE088" w14:textId="77777777" w:rsidTr="00677046">
        <w:trPr>
          <w:trHeight w:val="397"/>
          <w:jc w:val="center"/>
        </w:trPr>
        <w:tc>
          <w:tcPr>
            <w:tcW w:w="3751" w:type="pct"/>
            <w:vAlign w:val="center"/>
          </w:tcPr>
          <w:p w14:paraId="172DE086" w14:textId="77777777" w:rsidR="0093238F" w:rsidRPr="0093238F" w:rsidRDefault="0093238F" w:rsidP="00623840">
            <w:pPr>
              <w:jc w:val="left"/>
            </w:pPr>
            <w:r w:rsidRPr="0093238F">
              <w:t>Pour tout club</w:t>
            </w:r>
          </w:p>
        </w:tc>
        <w:tc>
          <w:tcPr>
            <w:tcW w:w="1249" w:type="pct"/>
            <w:vAlign w:val="center"/>
          </w:tcPr>
          <w:p w14:paraId="6DA79BCB" w14:textId="77777777" w:rsidR="007F6BF9" w:rsidRPr="00D51E1D" w:rsidRDefault="00024E26" w:rsidP="001C2641">
            <w:pPr>
              <w:jc w:val="center"/>
            </w:pPr>
            <w:r w:rsidRPr="00D51E1D">
              <w:t>Gratuit pour</w:t>
            </w:r>
          </w:p>
          <w:p w14:paraId="1C63FFFE" w14:textId="4C976D1C" w:rsidR="0093238F" w:rsidRPr="00D51E1D" w:rsidRDefault="007F6BF9" w:rsidP="001C2641">
            <w:pPr>
              <w:jc w:val="center"/>
            </w:pPr>
            <w:r w:rsidRPr="00D51E1D">
              <w:t>saison</w:t>
            </w:r>
            <w:r w:rsidR="00024E26" w:rsidRPr="00D51E1D">
              <w:t xml:space="preserve"> 2021-2022</w:t>
            </w:r>
          </w:p>
          <w:p w14:paraId="172DE087" w14:textId="249F3000" w:rsidR="00024E26" w:rsidRPr="0093238F" w:rsidRDefault="00024E26" w:rsidP="001C2641">
            <w:pPr>
              <w:jc w:val="center"/>
            </w:pPr>
            <w:r w:rsidRPr="00D51E1D">
              <w:t>(</w:t>
            </w:r>
            <w:r w:rsidR="004112BD" w:rsidRPr="00D51E1D">
              <w:t xml:space="preserve">sinon </w:t>
            </w:r>
            <w:r w:rsidRPr="00D51E1D">
              <w:t>230€)</w:t>
            </w:r>
          </w:p>
        </w:tc>
      </w:tr>
    </w:tbl>
    <w:p w14:paraId="172DE089" w14:textId="77777777" w:rsidR="002F2DB9" w:rsidRPr="0093238F" w:rsidRDefault="002F2DB9" w:rsidP="002F2DB9"/>
    <w:p w14:paraId="172DE08A" w14:textId="77777777" w:rsidR="002F2DB9" w:rsidRPr="0093238F" w:rsidRDefault="002F2DB9">
      <w:pPr>
        <w:spacing w:before="0" w:after="200" w:line="276" w:lineRule="auto"/>
        <w:jc w:val="left"/>
        <w:rPr>
          <w:rFonts w:ascii="FFHand" w:eastAsiaTheme="majorEastAsia" w:hAnsi="FFHand" w:cstheme="majorBidi"/>
          <w:caps/>
          <w:sz w:val="32"/>
          <w:szCs w:val="32"/>
        </w:rPr>
      </w:pPr>
      <w:r w:rsidRPr="0093238F">
        <w:br w:type="page"/>
      </w:r>
    </w:p>
    <w:p w14:paraId="172DE08B" w14:textId="77777777" w:rsidR="005E7E22" w:rsidRPr="0093238F" w:rsidRDefault="001C2641" w:rsidP="005E7E22">
      <w:pPr>
        <w:pStyle w:val="Titre1"/>
      </w:pPr>
      <w:bookmarkStart w:id="5" w:name="_Toc78183064"/>
      <w:r w:rsidRPr="0093238F">
        <w:lastRenderedPageBreak/>
        <w:t>DROITS d’ENGAGEMENTS</w:t>
      </w:r>
      <w:r w:rsidR="0067617C" w:rsidRPr="0093238F">
        <w:t xml:space="preserve"> </w:t>
      </w:r>
      <w:r w:rsidR="000D6F55" w:rsidRPr="0093238F">
        <w:t>Territoria</w:t>
      </w:r>
      <w:r w:rsidR="005E7E22" w:rsidRPr="0093238F">
        <w:t>UX</w:t>
      </w:r>
      <w:bookmarkEnd w:id="5"/>
    </w:p>
    <w:tbl>
      <w:tblPr>
        <w:tblStyle w:val="TableauLBFCHB"/>
        <w:tblW w:w="5000" w:type="pct"/>
        <w:jc w:val="center"/>
        <w:tblLook w:val="04A0" w:firstRow="1" w:lastRow="0" w:firstColumn="1" w:lastColumn="0" w:noHBand="0" w:noVBand="1"/>
      </w:tblPr>
      <w:tblGrid>
        <w:gridCol w:w="6523"/>
        <w:gridCol w:w="2539"/>
      </w:tblGrid>
      <w:tr w:rsidR="0093238F" w:rsidRPr="0093238F" w14:paraId="172DE08E" w14:textId="77777777" w:rsidTr="00677046">
        <w:trPr>
          <w:cnfStyle w:val="100000000000" w:firstRow="1" w:lastRow="0" w:firstColumn="0" w:lastColumn="0" w:oddVBand="0" w:evenVBand="0" w:oddHBand="0" w:evenHBand="0" w:firstRowFirstColumn="0" w:firstRowLastColumn="0" w:lastRowFirstColumn="0" w:lastRowLastColumn="0"/>
          <w:trHeight w:val="397"/>
          <w:jc w:val="center"/>
        </w:trPr>
        <w:tc>
          <w:tcPr>
            <w:tcW w:w="3599" w:type="pct"/>
          </w:tcPr>
          <w:p w14:paraId="172DE08C" w14:textId="77777777" w:rsidR="0093238F" w:rsidRPr="0093238F" w:rsidRDefault="0093238F" w:rsidP="001C2641">
            <w:pPr>
              <w:jc w:val="left"/>
            </w:pPr>
            <w:r w:rsidRPr="0093238F">
              <w:t>Niveau</w:t>
            </w:r>
          </w:p>
        </w:tc>
        <w:tc>
          <w:tcPr>
            <w:tcW w:w="1401" w:type="pct"/>
          </w:tcPr>
          <w:p w14:paraId="172DE08D" w14:textId="708897A8" w:rsidR="0093238F" w:rsidRPr="0093238F" w:rsidRDefault="0093238F" w:rsidP="002B00EB">
            <w:pPr>
              <w:jc w:val="center"/>
              <w:rPr>
                <w:i/>
                <w:color w:val="808080" w:themeColor="background1" w:themeShade="80"/>
              </w:rPr>
            </w:pPr>
            <w:r w:rsidRPr="0093238F">
              <w:t>Tarifs*</w:t>
            </w:r>
          </w:p>
        </w:tc>
      </w:tr>
      <w:tr w:rsidR="0093238F" w:rsidRPr="0093238F" w14:paraId="172DE091" w14:textId="77777777" w:rsidTr="00677046">
        <w:trPr>
          <w:trHeight w:val="397"/>
          <w:jc w:val="center"/>
        </w:trPr>
        <w:tc>
          <w:tcPr>
            <w:tcW w:w="3599" w:type="pct"/>
            <w:vAlign w:val="center"/>
          </w:tcPr>
          <w:p w14:paraId="172DE08F" w14:textId="5E3256F5" w:rsidR="0093238F" w:rsidRPr="0093238F" w:rsidRDefault="0093238F" w:rsidP="00D343E6">
            <w:pPr>
              <w:jc w:val="left"/>
            </w:pPr>
            <w:r w:rsidRPr="0093238F">
              <w:t>N</w:t>
            </w:r>
            <w:r w:rsidR="00D343E6">
              <w:t xml:space="preserve">ationale </w:t>
            </w:r>
            <w:r w:rsidRPr="0093238F">
              <w:t>3</w:t>
            </w:r>
            <w:r w:rsidR="00D343E6">
              <w:t xml:space="preserve"> </w:t>
            </w:r>
            <w:r w:rsidRPr="0093238F">
              <w:t>F</w:t>
            </w:r>
            <w:r w:rsidR="00D343E6">
              <w:t>éminine</w:t>
            </w:r>
          </w:p>
        </w:tc>
        <w:tc>
          <w:tcPr>
            <w:tcW w:w="1401" w:type="pct"/>
          </w:tcPr>
          <w:p w14:paraId="172DE090" w14:textId="77777777" w:rsidR="0093238F" w:rsidRPr="0093238F" w:rsidRDefault="0093238F" w:rsidP="0093238F">
            <w:pPr>
              <w:jc w:val="center"/>
            </w:pPr>
            <w:r w:rsidRPr="0093238F">
              <w:t>300 €</w:t>
            </w:r>
          </w:p>
        </w:tc>
      </w:tr>
      <w:tr w:rsidR="0093238F" w:rsidRPr="00D343E6" w14:paraId="172DE094" w14:textId="77777777" w:rsidTr="00D51E1D">
        <w:trPr>
          <w:trHeight w:val="397"/>
          <w:jc w:val="center"/>
        </w:trPr>
        <w:tc>
          <w:tcPr>
            <w:tcW w:w="3599" w:type="pct"/>
            <w:shd w:val="clear" w:color="auto" w:fill="auto"/>
            <w:vAlign w:val="center"/>
          </w:tcPr>
          <w:p w14:paraId="172DE092" w14:textId="56841836" w:rsidR="0093238F" w:rsidRPr="00D343E6" w:rsidRDefault="0093238F" w:rsidP="0093238F">
            <w:pPr>
              <w:jc w:val="left"/>
              <w:rPr>
                <w:highlight w:val="yellow"/>
              </w:rPr>
            </w:pPr>
            <w:r w:rsidRPr="00D51E1D">
              <w:t>Prénational</w:t>
            </w:r>
            <w:r w:rsidR="00D343E6" w:rsidRPr="00D51E1D">
              <w:t xml:space="preserve"> Masculine</w:t>
            </w:r>
          </w:p>
        </w:tc>
        <w:tc>
          <w:tcPr>
            <w:tcW w:w="1401" w:type="pct"/>
            <w:shd w:val="clear" w:color="auto" w:fill="auto"/>
          </w:tcPr>
          <w:p w14:paraId="172DE093" w14:textId="77777777" w:rsidR="0093238F" w:rsidRPr="00D343E6" w:rsidRDefault="0093238F" w:rsidP="0093238F">
            <w:pPr>
              <w:jc w:val="center"/>
              <w:rPr>
                <w:highlight w:val="yellow"/>
              </w:rPr>
            </w:pPr>
            <w:r w:rsidRPr="00D51E1D">
              <w:t>300 €</w:t>
            </w:r>
          </w:p>
        </w:tc>
      </w:tr>
      <w:tr w:rsidR="0093238F" w:rsidRPr="0093238F" w14:paraId="172DE097" w14:textId="77777777" w:rsidTr="00D51E1D">
        <w:trPr>
          <w:trHeight w:val="397"/>
          <w:jc w:val="center"/>
        </w:trPr>
        <w:tc>
          <w:tcPr>
            <w:tcW w:w="3599" w:type="pct"/>
            <w:shd w:val="clear" w:color="auto" w:fill="auto"/>
            <w:vAlign w:val="center"/>
          </w:tcPr>
          <w:p w14:paraId="172DE095" w14:textId="54C08CDD" w:rsidR="0093238F" w:rsidRPr="00D343E6" w:rsidRDefault="0093238F" w:rsidP="0093238F">
            <w:pPr>
              <w:jc w:val="left"/>
              <w:rPr>
                <w:highlight w:val="yellow"/>
              </w:rPr>
            </w:pPr>
            <w:r w:rsidRPr="00D51E1D">
              <w:t xml:space="preserve">Excellence </w:t>
            </w:r>
            <w:r w:rsidR="00D343E6" w:rsidRPr="00D51E1D">
              <w:t>Masculine et Prénational Féminine</w:t>
            </w:r>
          </w:p>
        </w:tc>
        <w:tc>
          <w:tcPr>
            <w:tcW w:w="1401" w:type="pct"/>
            <w:shd w:val="clear" w:color="auto" w:fill="auto"/>
          </w:tcPr>
          <w:p w14:paraId="172DE096" w14:textId="77777777" w:rsidR="0093238F" w:rsidRPr="0093238F" w:rsidRDefault="0093238F" w:rsidP="0093238F">
            <w:pPr>
              <w:jc w:val="center"/>
            </w:pPr>
            <w:r w:rsidRPr="00D51E1D">
              <w:t>280 €</w:t>
            </w:r>
          </w:p>
        </w:tc>
      </w:tr>
      <w:tr w:rsidR="0093238F" w:rsidRPr="0093238F" w14:paraId="172DE09A" w14:textId="77777777" w:rsidTr="00677046">
        <w:trPr>
          <w:trHeight w:val="397"/>
          <w:jc w:val="center"/>
        </w:trPr>
        <w:tc>
          <w:tcPr>
            <w:tcW w:w="3599" w:type="pct"/>
            <w:vAlign w:val="center"/>
          </w:tcPr>
          <w:p w14:paraId="172DE098" w14:textId="77777777" w:rsidR="0093238F" w:rsidRPr="0093238F" w:rsidRDefault="0093238F" w:rsidP="0093238F">
            <w:pPr>
              <w:jc w:val="left"/>
            </w:pPr>
            <w:r w:rsidRPr="0093238F">
              <w:t>Honneur</w:t>
            </w:r>
          </w:p>
        </w:tc>
        <w:tc>
          <w:tcPr>
            <w:tcW w:w="1401" w:type="pct"/>
          </w:tcPr>
          <w:p w14:paraId="172DE099" w14:textId="77777777" w:rsidR="0093238F" w:rsidRPr="0093238F" w:rsidRDefault="0093238F" w:rsidP="0093238F">
            <w:pPr>
              <w:jc w:val="center"/>
            </w:pPr>
            <w:r w:rsidRPr="0093238F">
              <w:t>280 €</w:t>
            </w:r>
          </w:p>
        </w:tc>
      </w:tr>
      <w:tr w:rsidR="0093238F" w:rsidRPr="0093238F" w14:paraId="172DE09D" w14:textId="77777777" w:rsidTr="00677046">
        <w:trPr>
          <w:trHeight w:val="397"/>
          <w:jc w:val="center"/>
        </w:trPr>
        <w:tc>
          <w:tcPr>
            <w:tcW w:w="3599" w:type="pct"/>
            <w:vAlign w:val="center"/>
          </w:tcPr>
          <w:p w14:paraId="172DE09B" w14:textId="3F81B0C1" w:rsidR="0093238F" w:rsidRPr="0093238F" w:rsidRDefault="00D343E6" w:rsidP="0093238F">
            <w:pPr>
              <w:jc w:val="left"/>
            </w:pPr>
            <w:r>
              <w:t>D</w:t>
            </w:r>
            <w:r w:rsidR="0093238F" w:rsidRPr="0093238F">
              <w:t>ivision Territoriale</w:t>
            </w:r>
          </w:p>
        </w:tc>
        <w:tc>
          <w:tcPr>
            <w:tcW w:w="1401" w:type="pct"/>
          </w:tcPr>
          <w:p w14:paraId="172DE09C" w14:textId="77777777" w:rsidR="0093238F" w:rsidRPr="0093238F" w:rsidRDefault="0093238F" w:rsidP="0093238F">
            <w:pPr>
              <w:jc w:val="center"/>
              <w:rPr>
                <w:color w:val="FF0000"/>
              </w:rPr>
            </w:pPr>
            <w:r w:rsidRPr="0093238F">
              <w:t>150 €</w:t>
            </w:r>
          </w:p>
        </w:tc>
      </w:tr>
      <w:tr w:rsidR="0093238F" w:rsidRPr="0093238F" w14:paraId="172DE0A0" w14:textId="77777777" w:rsidTr="00677046">
        <w:trPr>
          <w:trHeight w:val="397"/>
          <w:jc w:val="center"/>
        </w:trPr>
        <w:tc>
          <w:tcPr>
            <w:tcW w:w="3599" w:type="pct"/>
            <w:vAlign w:val="center"/>
          </w:tcPr>
          <w:p w14:paraId="172DE09E" w14:textId="77777777" w:rsidR="0093238F" w:rsidRPr="0093238F" w:rsidRDefault="0093238F" w:rsidP="0093238F">
            <w:pPr>
              <w:jc w:val="left"/>
            </w:pPr>
            <w:r w:rsidRPr="0093238F">
              <w:t>-13 / -15 / -18</w:t>
            </w:r>
          </w:p>
        </w:tc>
        <w:tc>
          <w:tcPr>
            <w:tcW w:w="1401" w:type="pct"/>
          </w:tcPr>
          <w:p w14:paraId="172DE09F" w14:textId="77777777" w:rsidR="0093238F" w:rsidRPr="0093238F" w:rsidRDefault="0093238F" w:rsidP="0093238F">
            <w:pPr>
              <w:jc w:val="center"/>
            </w:pPr>
            <w:r w:rsidRPr="0093238F">
              <w:t>95 €</w:t>
            </w:r>
          </w:p>
        </w:tc>
      </w:tr>
      <w:tr w:rsidR="0093238F" w:rsidRPr="0093238F" w14:paraId="172DE0A3" w14:textId="77777777" w:rsidTr="00677046">
        <w:trPr>
          <w:trHeight w:val="397"/>
          <w:jc w:val="center"/>
        </w:trPr>
        <w:tc>
          <w:tcPr>
            <w:tcW w:w="3599" w:type="pct"/>
            <w:vAlign w:val="center"/>
          </w:tcPr>
          <w:p w14:paraId="172DE0A1" w14:textId="77777777" w:rsidR="0093238F" w:rsidRPr="0093238F" w:rsidRDefault="0093238F" w:rsidP="0093238F">
            <w:pPr>
              <w:jc w:val="left"/>
            </w:pPr>
            <w:proofErr w:type="spellStart"/>
            <w:r w:rsidRPr="0093238F">
              <w:t>HandFauteil</w:t>
            </w:r>
            <w:proofErr w:type="spellEnd"/>
            <w:r w:rsidRPr="0093238F">
              <w:t xml:space="preserve"> / </w:t>
            </w:r>
            <w:proofErr w:type="spellStart"/>
            <w:r w:rsidRPr="0093238F">
              <w:t>HandAdapté</w:t>
            </w:r>
            <w:proofErr w:type="spellEnd"/>
          </w:p>
        </w:tc>
        <w:tc>
          <w:tcPr>
            <w:tcW w:w="1401" w:type="pct"/>
            <w:vAlign w:val="center"/>
          </w:tcPr>
          <w:p w14:paraId="172DE0A2" w14:textId="77777777" w:rsidR="0093238F" w:rsidRPr="0093238F" w:rsidRDefault="0093238F" w:rsidP="0093238F">
            <w:pPr>
              <w:jc w:val="center"/>
            </w:pPr>
            <w:r w:rsidRPr="0093238F">
              <w:t>50 €</w:t>
            </w:r>
          </w:p>
        </w:tc>
      </w:tr>
    </w:tbl>
    <w:p w14:paraId="172DE0A4" w14:textId="77777777" w:rsidR="0067617C" w:rsidRPr="0093238F" w:rsidRDefault="0067617C" w:rsidP="00227F43">
      <w:pPr>
        <w:pStyle w:val="NormalNiv2"/>
        <w:ind w:left="0"/>
        <w:jc w:val="center"/>
        <w:rPr>
          <w:i/>
          <w:sz w:val="20"/>
        </w:rPr>
      </w:pPr>
      <w:r w:rsidRPr="0093238F">
        <w:rPr>
          <w:i/>
          <w:sz w:val="20"/>
        </w:rPr>
        <w:t xml:space="preserve">* Les frais de fonctionnement sont </w:t>
      </w:r>
      <w:r w:rsidR="00FA04A7" w:rsidRPr="0093238F">
        <w:rPr>
          <w:i/>
          <w:sz w:val="20"/>
        </w:rPr>
        <w:t>inclu</w:t>
      </w:r>
      <w:r w:rsidRPr="0093238F">
        <w:rPr>
          <w:i/>
          <w:sz w:val="20"/>
        </w:rPr>
        <w:t>s dans le droit d’</w:t>
      </w:r>
      <w:r w:rsidR="00FA04A7" w:rsidRPr="0093238F">
        <w:rPr>
          <w:i/>
          <w:sz w:val="20"/>
        </w:rPr>
        <w:t>engagement régional (voir §4)</w:t>
      </w:r>
    </w:p>
    <w:p w14:paraId="172DE0B0" w14:textId="77777777" w:rsidR="00677046" w:rsidRDefault="00677046" w:rsidP="00677046">
      <w:pPr>
        <w:pStyle w:val="PuceNiv2"/>
        <w:numPr>
          <w:ilvl w:val="0"/>
          <w:numId w:val="0"/>
        </w:numPr>
        <w:ind w:left="992" w:hanging="357"/>
      </w:pPr>
    </w:p>
    <w:p w14:paraId="172DE0B1" w14:textId="77777777" w:rsidR="00677046" w:rsidRDefault="00677046" w:rsidP="00677046">
      <w:pPr>
        <w:pStyle w:val="PuceNiv2"/>
        <w:numPr>
          <w:ilvl w:val="0"/>
          <w:numId w:val="0"/>
        </w:numPr>
        <w:ind w:left="992" w:hanging="357"/>
      </w:pPr>
    </w:p>
    <w:p w14:paraId="172DE0B2" w14:textId="77777777" w:rsidR="00677046" w:rsidRDefault="00677046" w:rsidP="00677046">
      <w:pPr>
        <w:pStyle w:val="PuceNiv2"/>
        <w:numPr>
          <w:ilvl w:val="0"/>
          <w:numId w:val="0"/>
        </w:numPr>
        <w:ind w:left="992" w:hanging="357"/>
      </w:pPr>
    </w:p>
    <w:p w14:paraId="172DE0B3" w14:textId="77777777" w:rsidR="00677046" w:rsidRPr="0093238F" w:rsidRDefault="00677046" w:rsidP="00677046">
      <w:pPr>
        <w:pStyle w:val="PuceNiv2"/>
        <w:numPr>
          <w:ilvl w:val="0"/>
          <w:numId w:val="0"/>
        </w:numPr>
        <w:ind w:left="992" w:hanging="357"/>
        <w:sectPr w:rsidR="00677046" w:rsidRPr="0093238F" w:rsidSect="00227F43">
          <w:footerReference w:type="even" r:id="rId20"/>
          <w:footerReference w:type="default" r:id="rId21"/>
          <w:pgSz w:w="11906" w:h="16838"/>
          <w:pgMar w:top="1417" w:right="1417" w:bottom="1417" w:left="1417" w:header="708" w:footer="708" w:gutter="0"/>
          <w:pgNumType w:start="1"/>
          <w:cols w:space="708"/>
          <w:docGrid w:linePitch="360"/>
        </w:sectPr>
      </w:pPr>
    </w:p>
    <w:p w14:paraId="172DE0B4" w14:textId="77777777" w:rsidR="001C2641" w:rsidRPr="0093238F" w:rsidRDefault="00FA04A7" w:rsidP="00F32231">
      <w:pPr>
        <w:pStyle w:val="Titre1"/>
      </w:pPr>
      <w:bookmarkStart w:id="6" w:name="_Toc78183065"/>
      <w:r w:rsidRPr="0093238F">
        <w:t>LICENCES</w:t>
      </w:r>
      <w:bookmarkEnd w:id="6"/>
    </w:p>
    <w:p w14:paraId="172DE0B7" w14:textId="05CFDEF2" w:rsidR="00FA04A7" w:rsidRPr="00D51E1D" w:rsidRDefault="007866E7" w:rsidP="00F32231">
      <w:pPr>
        <w:pStyle w:val="Titre2"/>
        <w:framePr w:wrap="notBeside"/>
      </w:pPr>
      <w:bookmarkStart w:id="7" w:name="_Toc78183066"/>
      <w:r w:rsidRPr="00D51E1D">
        <w:t>TARIFS DES LICENCES (CREATION)</w:t>
      </w:r>
      <w:bookmarkEnd w:id="7"/>
    </w:p>
    <w:tbl>
      <w:tblPr>
        <w:tblStyle w:val="TableauLBFCHB"/>
        <w:tblW w:w="10120" w:type="dxa"/>
        <w:tblLayout w:type="fixed"/>
        <w:tblLook w:val="04A0" w:firstRow="1" w:lastRow="0" w:firstColumn="1" w:lastColumn="0" w:noHBand="0" w:noVBand="1"/>
      </w:tblPr>
      <w:tblGrid>
        <w:gridCol w:w="1384"/>
        <w:gridCol w:w="1519"/>
        <w:gridCol w:w="1174"/>
        <w:gridCol w:w="851"/>
        <w:gridCol w:w="1134"/>
        <w:gridCol w:w="1134"/>
        <w:gridCol w:w="992"/>
        <w:gridCol w:w="920"/>
        <w:gridCol w:w="1012"/>
      </w:tblGrid>
      <w:tr w:rsidR="000800B6" w:rsidRPr="00D51E1D" w14:paraId="172DE0C6" w14:textId="77777777" w:rsidTr="00F01BBD">
        <w:trPr>
          <w:cnfStyle w:val="100000000000" w:firstRow="1" w:lastRow="0" w:firstColumn="0" w:lastColumn="0" w:oddVBand="0" w:evenVBand="0" w:oddHBand="0" w:evenHBand="0" w:firstRowFirstColumn="0" w:firstRowLastColumn="0" w:lastRowFirstColumn="0" w:lastRowLastColumn="0"/>
          <w:trHeight w:val="794"/>
        </w:trPr>
        <w:tc>
          <w:tcPr>
            <w:tcW w:w="1384" w:type="dxa"/>
            <w:noWrap/>
            <w:hideMark/>
          </w:tcPr>
          <w:p w14:paraId="172DE0B8" w14:textId="77777777" w:rsidR="006F386E" w:rsidRPr="00D51E1D" w:rsidRDefault="006F386E" w:rsidP="00B35067">
            <w:pPr>
              <w:jc w:val="center"/>
              <w:rPr>
                <w:sz w:val="18"/>
                <w:szCs w:val="18"/>
              </w:rPr>
            </w:pPr>
            <w:r w:rsidRPr="00D51E1D">
              <w:rPr>
                <w:sz w:val="18"/>
                <w:szCs w:val="18"/>
              </w:rPr>
              <w:t>Catégories</w:t>
            </w:r>
          </w:p>
        </w:tc>
        <w:tc>
          <w:tcPr>
            <w:tcW w:w="1519" w:type="dxa"/>
            <w:noWrap/>
            <w:hideMark/>
          </w:tcPr>
          <w:p w14:paraId="172DE0B9" w14:textId="77777777" w:rsidR="006F386E" w:rsidRPr="00D51E1D" w:rsidRDefault="006F386E" w:rsidP="00B35067">
            <w:pPr>
              <w:jc w:val="center"/>
              <w:rPr>
                <w:sz w:val="18"/>
                <w:szCs w:val="18"/>
              </w:rPr>
            </w:pPr>
            <w:r w:rsidRPr="00D51E1D">
              <w:rPr>
                <w:sz w:val="18"/>
                <w:szCs w:val="18"/>
              </w:rPr>
              <w:t>Type</w:t>
            </w:r>
          </w:p>
        </w:tc>
        <w:tc>
          <w:tcPr>
            <w:tcW w:w="1174" w:type="dxa"/>
          </w:tcPr>
          <w:p w14:paraId="172DE0BA" w14:textId="77777777" w:rsidR="006F386E" w:rsidRPr="00D51E1D" w:rsidRDefault="006F386E" w:rsidP="00B35067">
            <w:pPr>
              <w:jc w:val="center"/>
              <w:rPr>
                <w:sz w:val="18"/>
                <w:szCs w:val="18"/>
              </w:rPr>
            </w:pPr>
            <w:r w:rsidRPr="00D51E1D">
              <w:rPr>
                <w:sz w:val="18"/>
                <w:szCs w:val="18"/>
              </w:rPr>
              <w:t>Contribution Maison du handball</w:t>
            </w:r>
          </w:p>
        </w:tc>
        <w:tc>
          <w:tcPr>
            <w:tcW w:w="851" w:type="dxa"/>
            <w:hideMark/>
          </w:tcPr>
          <w:p w14:paraId="172DE0BB" w14:textId="77777777" w:rsidR="006F386E" w:rsidRPr="00D51E1D" w:rsidRDefault="006F386E" w:rsidP="00B35067">
            <w:pPr>
              <w:jc w:val="center"/>
              <w:rPr>
                <w:sz w:val="18"/>
                <w:szCs w:val="18"/>
              </w:rPr>
            </w:pPr>
            <w:r w:rsidRPr="00D51E1D">
              <w:rPr>
                <w:sz w:val="18"/>
                <w:szCs w:val="18"/>
              </w:rPr>
              <w:t>PART FFHB</w:t>
            </w:r>
          </w:p>
        </w:tc>
        <w:tc>
          <w:tcPr>
            <w:tcW w:w="1134" w:type="dxa"/>
            <w:noWrap/>
            <w:hideMark/>
          </w:tcPr>
          <w:p w14:paraId="172DE0BC" w14:textId="77777777" w:rsidR="006F386E" w:rsidRPr="00D51E1D" w:rsidRDefault="006F386E" w:rsidP="00B35067">
            <w:pPr>
              <w:jc w:val="center"/>
              <w:rPr>
                <w:sz w:val="18"/>
                <w:szCs w:val="18"/>
              </w:rPr>
            </w:pPr>
            <w:r w:rsidRPr="00D51E1D">
              <w:rPr>
                <w:sz w:val="18"/>
                <w:szCs w:val="18"/>
              </w:rPr>
              <w:t>ASS RC</w:t>
            </w:r>
          </w:p>
          <w:p w14:paraId="172DE0BD" w14:textId="77777777" w:rsidR="006F386E" w:rsidRPr="00D51E1D" w:rsidRDefault="006F386E" w:rsidP="00B35067">
            <w:pPr>
              <w:jc w:val="center"/>
              <w:rPr>
                <w:sz w:val="18"/>
                <w:szCs w:val="18"/>
              </w:rPr>
            </w:pPr>
            <w:r w:rsidRPr="00D51E1D">
              <w:rPr>
                <w:sz w:val="18"/>
                <w:szCs w:val="18"/>
              </w:rPr>
              <w:t>Obligatoire</w:t>
            </w:r>
          </w:p>
        </w:tc>
        <w:tc>
          <w:tcPr>
            <w:tcW w:w="1134" w:type="dxa"/>
            <w:noWrap/>
            <w:hideMark/>
          </w:tcPr>
          <w:p w14:paraId="172DE0BE" w14:textId="77777777" w:rsidR="006F386E" w:rsidRPr="00D51E1D" w:rsidRDefault="006F386E" w:rsidP="00B35067">
            <w:pPr>
              <w:jc w:val="center"/>
              <w:rPr>
                <w:sz w:val="18"/>
                <w:szCs w:val="18"/>
              </w:rPr>
            </w:pPr>
            <w:r w:rsidRPr="00D51E1D">
              <w:rPr>
                <w:sz w:val="18"/>
                <w:szCs w:val="18"/>
              </w:rPr>
              <w:t>ASS IA</w:t>
            </w:r>
          </w:p>
          <w:p w14:paraId="172DE0BF" w14:textId="77777777" w:rsidR="006F386E" w:rsidRPr="00D51E1D" w:rsidRDefault="006F386E" w:rsidP="00B35067">
            <w:pPr>
              <w:jc w:val="center"/>
              <w:rPr>
                <w:sz w:val="18"/>
                <w:szCs w:val="18"/>
              </w:rPr>
            </w:pPr>
            <w:r w:rsidRPr="00D51E1D">
              <w:rPr>
                <w:sz w:val="18"/>
                <w:szCs w:val="18"/>
              </w:rPr>
              <w:t>Facultative</w:t>
            </w:r>
          </w:p>
        </w:tc>
        <w:tc>
          <w:tcPr>
            <w:tcW w:w="992" w:type="dxa"/>
            <w:hideMark/>
          </w:tcPr>
          <w:p w14:paraId="172DE0C0" w14:textId="77777777" w:rsidR="006F386E" w:rsidRPr="00D51E1D" w:rsidRDefault="006F386E" w:rsidP="00B35067">
            <w:pPr>
              <w:jc w:val="center"/>
              <w:rPr>
                <w:sz w:val="18"/>
                <w:szCs w:val="18"/>
              </w:rPr>
            </w:pPr>
            <w:r w:rsidRPr="00D51E1D">
              <w:rPr>
                <w:sz w:val="18"/>
                <w:szCs w:val="18"/>
              </w:rPr>
              <w:t>TOTAL</w:t>
            </w:r>
          </w:p>
          <w:p w14:paraId="172DE0C1" w14:textId="77777777" w:rsidR="006F386E" w:rsidRPr="00D51E1D" w:rsidRDefault="006F386E" w:rsidP="00B35067">
            <w:pPr>
              <w:jc w:val="center"/>
              <w:rPr>
                <w:sz w:val="18"/>
                <w:szCs w:val="18"/>
              </w:rPr>
            </w:pPr>
            <w:r w:rsidRPr="00D51E1D">
              <w:rPr>
                <w:sz w:val="18"/>
                <w:szCs w:val="18"/>
              </w:rPr>
              <w:t>FFHB</w:t>
            </w:r>
          </w:p>
        </w:tc>
        <w:tc>
          <w:tcPr>
            <w:tcW w:w="920" w:type="dxa"/>
            <w:hideMark/>
          </w:tcPr>
          <w:p w14:paraId="172DE0C2" w14:textId="77777777" w:rsidR="006F386E" w:rsidRPr="00D51E1D" w:rsidRDefault="006F386E" w:rsidP="00B35067">
            <w:pPr>
              <w:jc w:val="center"/>
              <w:rPr>
                <w:sz w:val="18"/>
                <w:szCs w:val="18"/>
              </w:rPr>
            </w:pPr>
            <w:r w:rsidRPr="00D51E1D">
              <w:rPr>
                <w:sz w:val="18"/>
                <w:szCs w:val="18"/>
              </w:rPr>
              <w:t>PART</w:t>
            </w:r>
          </w:p>
          <w:p w14:paraId="172DE0C3" w14:textId="77777777" w:rsidR="006F386E" w:rsidRPr="00D51E1D" w:rsidRDefault="006F386E" w:rsidP="00B35067">
            <w:pPr>
              <w:jc w:val="center"/>
              <w:rPr>
                <w:sz w:val="18"/>
                <w:szCs w:val="18"/>
              </w:rPr>
            </w:pPr>
            <w:r w:rsidRPr="00D51E1D">
              <w:rPr>
                <w:sz w:val="18"/>
                <w:szCs w:val="18"/>
              </w:rPr>
              <w:t>LIGUE</w:t>
            </w:r>
          </w:p>
        </w:tc>
        <w:tc>
          <w:tcPr>
            <w:tcW w:w="1012" w:type="dxa"/>
            <w:hideMark/>
          </w:tcPr>
          <w:p w14:paraId="172DE0C4" w14:textId="77777777" w:rsidR="006F386E" w:rsidRPr="00D51E1D" w:rsidRDefault="006F386E" w:rsidP="00B35067">
            <w:pPr>
              <w:jc w:val="center"/>
              <w:rPr>
                <w:sz w:val="18"/>
                <w:szCs w:val="18"/>
              </w:rPr>
            </w:pPr>
            <w:r w:rsidRPr="00D51E1D">
              <w:rPr>
                <w:sz w:val="18"/>
                <w:szCs w:val="18"/>
              </w:rPr>
              <w:t>TOTAL</w:t>
            </w:r>
          </w:p>
          <w:p w14:paraId="172DE0C5" w14:textId="77777777" w:rsidR="006F386E" w:rsidRPr="00D51E1D" w:rsidRDefault="006F386E" w:rsidP="00B35067">
            <w:pPr>
              <w:jc w:val="center"/>
              <w:rPr>
                <w:sz w:val="18"/>
                <w:szCs w:val="18"/>
              </w:rPr>
            </w:pPr>
            <w:r w:rsidRPr="00D51E1D">
              <w:rPr>
                <w:sz w:val="18"/>
                <w:szCs w:val="18"/>
              </w:rPr>
              <w:t>FFHB + LIGUE</w:t>
            </w:r>
          </w:p>
        </w:tc>
      </w:tr>
      <w:tr w:rsidR="00623840" w:rsidRPr="00D51E1D" w14:paraId="172DE0D0" w14:textId="77777777" w:rsidTr="00F01BBD">
        <w:trPr>
          <w:trHeight w:val="495"/>
        </w:trPr>
        <w:tc>
          <w:tcPr>
            <w:tcW w:w="1384" w:type="dxa"/>
            <w:vMerge w:val="restart"/>
            <w:noWrap/>
            <w:vAlign w:val="center"/>
            <w:hideMark/>
          </w:tcPr>
          <w:p w14:paraId="172DE0C7" w14:textId="77777777" w:rsidR="00623840" w:rsidRPr="00D51E1D" w:rsidRDefault="00623840" w:rsidP="002B560E">
            <w:pPr>
              <w:jc w:val="left"/>
              <w:rPr>
                <w:sz w:val="18"/>
                <w:szCs w:val="18"/>
              </w:rPr>
            </w:pPr>
            <w:r w:rsidRPr="00D51E1D">
              <w:rPr>
                <w:sz w:val="18"/>
                <w:szCs w:val="18"/>
              </w:rPr>
              <w:t>Joueur</w:t>
            </w:r>
          </w:p>
        </w:tc>
        <w:tc>
          <w:tcPr>
            <w:tcW w:w="1519" w:type="dxa"/>
            <w:noWrap/>
            <w:vAlign w:val="center"/>
            <w:hideMark/>
          </w:tcPr>
          <w:p w14:paraId="172DE0C8" w14:textId="77777777" w:rsidR="00623840" w:rsidRPr="00D51E1D" w:rsidRDefault="00623840" w:rsidP="002B560E">
            <w:pPr>
              <w:jc w:val="center"/>
              <w:rPr>
                <w:sz w:val="18"/>
                <w:szCs w:val="18"/>
              </w:rPr>
            </w:pPr>
            <w:r w:rsidRPr="00D51E1D">
              <w:rPr>
                <w:sz w:val="18"/>
                <w:szCs w:val="18"/>
              </w:rPr>
              <w:t>+16 ans</w:t>
            </w:r>
          </w:p>
        </w:tc>
        <w:tc>
          <w:tcPr>
            <w:tcW w:w="1174" w:type="dxa"/>
            <w:vAlign w:val="center"/>
          </w:tcPr>
          <w:p w14:paraId="172DE0C9" w14:textId="77777777" w:rsidR="00623840" w:rsidRPr="00D51E1D" w:rsidRDefault="00623840" w:rsidP="002B560E">
            <w:pPr>
              <w:jc w:val="center"/>
              <w:rPr>
                <w:sz w:val="18"/>
                <w:szCs w:val="18"/>
              </w:rPr>
            </w:pPr>
            <w:r w:rsidRPr="00D51E1D">
              <w:rPr>
                <w:sz w:val="18"/>
                <w:szCs w:val="18"/>
              </w:rPr>
              <w:t>6,00€</w:t>
            </w:r>
          </w:p>
        </w:tc>
        <w:tc>
          <w:tcPr>
            <w:tcW w:w="851" w:type="dxa"/>
            <w:noWrap/>
            <w:vAlign w:val="center"/>
            <w:hideMark/>
          </w:tcPr>
          <w:p w14:paraId="172DE0CA" w14:textId="77777777" w:rsidR="00623840" w:rsidRPr="00D51E1D" w:rsidRDefault="00623840" w:rsidP="002B560E">
            <w:pPr>
              <w:jc w:val="center"/>
              <w:rPr>
                <w:sz w:val="18"/>
                <w:szCs w:val="18"/>
              </w:rPr>
            </w:pPr>
            <w:r w:rsidRPr="00D51E1D">
              <w:rPr>
                <w:sz w:val="18"/>
                <w:szCs w:val="18"/>
              </w:rPr>
              <w:t>23,75 €</w:t>
            </w:r>
          </w:p>
        </w:tc>
        <w:tc>
          <w:tcPr>
            <w:tcW w:w="1134" w:type="dxa"/>
            <w:noWrap/>
            <w:vAlign w:val="center"/>
            <w:hideMark/>
          </w:tcPr>
          <w:p w14:paraId="172DE0CB" w14:textId="77777777" w:rsidR="00623840" w:rsidRPr="00D51E1D" w:rsidRDefault="00623840" w:rsidP="002B560E">
            <w:pPr>
              <w:jc w:val="center"/>
              <w:rPr>
                <w:sz w:val="18"/>
                <w:szCs w:val="18"/>
              </w:rPr>
            </w:pPr>
            <w:r w:rsidRPr="00D51E1D">
              <w:rPr>
                <w:sz w:val="18"/>
                <w:szCs w:val="18"/>
              </w:rPr>
              <w:t>1,17 €</w:t>
            </w:r>
          </w:p>
        </w:tc>
        <w:tc>
          <w:tcPr>
            <w:tcW w:w="1134" w:type="dxa"/>
            <w:noWrap/>
            <w:vAlign w:val="center"/>
            <w:hideMark/>
          </w:tcPr>
          <w:p w14:paraId="172DE0CC" w14:textId="77777777" w:rsidR="00623840" w:rsidRPr="00D51E1D" w:rsidRDefault="00623840" w:rsidP="002B560E">
            <w:pPr>
              <w:jc w:val="center"/>
              <w:rPr>
                <w:sz w:val="18"/>
                <w:szCs w:val="18"/>
              </w:rPr>
            </w:pPr>
            <w:r w:rsidRPr="00D51E1D">
              <w:rPr>
                <w:sz w:val="18"/>
                <w:szCs w:val="18"/>
              </w:rPr>
              <w:t>2,08 €</w:t>
            </w:r>
          </w:p>
        </w:tc>
        <w:tc>
          <w:tcPr>
            <w:tcW w:w="992" w:type="dxa"/>
            <w:noWrap/>
            <w:vAlign w:val="center"/>
            <w:hideMark/>
          </w:tcPr>
          <w:p w14:paraId="172DE0CD" w14:textId="77777777" w:rsidR="00623840" w:rsidRPr="00D51E1D" w:rsidRDefault="00623840" w:rsidP="002B560E">
            <w:pPr>
              <w:jc w:val="center"/>
              <w:rPr>
                <w:sz w:val="18"/>
                <w:szCs w:val="18"/>
              </w:rPr>
            </w:pPr>
            <w:r w:rsidRPr="00D51E1D">
              <w:rPr>
                <w:sz w:val="18"/>
                <w:szCs w:val="18"/>
              </w:rPr>
              <w:t>33,00 €</w:t>
            </w:r>
          </w:p>
        </w:tc>
        <w:tc>
          <w:tcPr>
            <w:tcW w:w="920" w:type="dxa"/>
            <w:noWrap/>
            <w:vAlign w:val="center"/>
            <w:hideMark/>
          </w:tcPr>
          <w:p w14:paraId="172DE0CE" w14:textId="77777777" w:rsidR="00623840" w:rsidRPr="00D51E1D" w:rsidRDefault="00623840" w:rsidP="002B560E">
            <w:pPr>
              <w:jc w:val="center"/>
            </w:pPr>
            <w:r w:rsidRPr="00D51E1D">
              <w:rPr>
                <w:sz w:val="18"/>
                <w:szCs w:val="18"/>
              </w:rPr>
              <w:t>41,00 €</w:t>
            </w:r>
          </w:p>
        </w:tc>
        <w:tc>
          <w:tcPr>
            <w:tcW w:w="1012" w:type="dxa"/>
            <w:noWrap/>
            <w:vAlign w:val="center"/>
            <w:hideMark/>
          </w:tcPr>
          <w:p w14:paraId="172DE0CF" w14:textId="77777777" w:rsidR="00623840" w:rsidRPr="00D51E1D" w:rsidRDefault="00623840" w:rsidP="002B560E">
            <w:pPr>
              <w:jc w:val="center"/>
            </w:pPr>
            <w:r w:rsidRPr="00D51E1D">
              <w:rPr>
                <w:sz w:val="18"/>
                <w:szCs w:val="18"/>
              </w:rPr>
              <w:t>74,00 €</w:t>
            </w:r>
          </w:p>
        </w:tc>
      </w:tr>
      <w:tr w:rsidR="00623840" w:rsidRPr="00D51E1D" w14:paraId="172DE0DA" w14:textId="77777777" w:rsidTr="00F01BBD">
        <w:trPr>
          <w:trHeight w:val="495"/>
        </w:trPr>
        <w:tc>
          <w:tcPr>
            <w:tcW w:w="1384" w:type="dxa"/>
            <w:vMerge/>
            <w:vAlign w:val="center"/>
            <w:hideMark/>
          </w:tcPr>
          <w:p w14:paraId="172DE0D1" w14:textId="77777777" w:rsidR="00623840" w:rsidRPr="00D51E1D" w:rsidRDefault="00623840" w:rsidP="002B560E">
            <w:pPr>
              <w:jc w:val="left"/>
              <w:rPr>
                <w:sz w:val="18"/>
                <w:szCs w:val="18"/>
              </w:rPr>
            </w:pPr>
          </w:p>
        </w:tc>
        <w:tc>
          <w:tcPr>
            <w:tcW w:w="1519" w:type="dxa"/>
            <w:noWrap/>
            <w:vAlign w:val="center"/>
            <w:hideMark/>
          </w:tcPr>
          <w:p w14:paraId="172DE0D2" w14:textId="77777777" w:rsidR="00623840" w:rsidRPr="00D51E1D" w:rsidRDefault="00623840" w:rsidP="002B560E">
            <w:pPr>
              <w:jc w:val="center"/>
              <w:rPr>
                <w:sz w:val="18"/>
                <w:szCs w:val="18"/>
              </w:rPr>
            </w:pPr>
            <w:r w:rsidRPr="00D51E1D">
              <w:rPr>
                <w:sz w:val="18"/>
                <w:szCs w:val="18"/>
              </w:rPr>
              <w:t>12-16 ans</w:t>
            </w:r>
          </w:p>
        </w:tc>
        <w:tc>
          <w:tcPr>
            <w:tcW w:w="1174" w:type="dxa"/>
            <w:vAlign w:val="center"/>
          </w:tcPr>
          <w:p w14:paraId="172DE0D3" w14:textId="77777777" w:rsidR="00623840" w:rsidRPr="00D51E1D" w:rsidRDefault="00623840" w:rsidP="002B560E">
            <w:pPr>
              <w:jc w:val="center"/>
            </w:pPr>
            <w:r w:rsidRPr="00D51E1D">
              <w:rPr>
                <w:sz w:val="18"/>
                <w:szCs w:val="18"/>
              </w:rPr>
              <w:t>6,00€</w:t>
            </w:r>
          </w:p>
        </w:tc>
        <w:tc>
          <w:tcPr>
            <w:tcW w:w="851" w:type="dxa"/>
            <w:noWrap/>
            <w:vAlign w:val="center"/>
            <w:hideMark/>
          </w:tcPr>
          <w:p w14:paraId="172DE0D4" w14:textId="77777777" w:rsidR="00623840" w:rsidRPr="00D51E1D" w:rsidRDefault="00623840" w:rsidP="002B560E">
            <w:pPr>
              <w:jc w:val="center"/>
              <w:rPr>
                <w:sz w:val="18"/>
                <w:szCs w:val="18"/>
              </w:rPr>
            </w:pPr>
            <w:r w:rsidRPr="00D51E1D">
              <w:rPr>
                <w:sz w:val="18"/>
                <w:szCs w:val="18"/>
              </w:rPr>
              <w:t>13,75 €</w:t>
            </w:r>
          </w:p>
        </w:tc>
        <w:tc>
          <w:tcPr>
            <w:tcW w:w="1134" w:type="dxa"/>
            <w:noWrap/>
            <w:vAlign w:val="center"/>
            <w:hideMark/>
          </w:tcPr>
          <w:p w14:paraId="172DE0D5" w14:textId="77777777" w:rsidR="00623840" w:rsidRPr="00D51E1D" w:rsidRDefault="00623840" w:rsidP="002B560E">
            <w:pPr>
              <w:jc w:val="center"/>
              <w:rPr>
                <w:sz w:val="18"/>
                <w:szCs w:val="18"/>
              </w:rPr>
            </w:pPr>
            <w:r w:rsidRPr="00D51E1D">
              <w:rPr>
                <w:sz w:val="18"/>
                <w:szCs w:val="18"/>
              </w:rPr>
              <w:t>0,45 €</w:t>
            </w:r>
          </w:p>
        </w:tc>
        <w:tc>
          <w:tcPr>
            <w:tcW w:w="1134" w:type="dxa"/>
            <w:noWrap/>
            <w:vAlign w:val="center"/>
            <w:hideMark/>
          </w:tcPr>
          <w:p w14:paraId="172DE0D6" w14:textId="77777777" w:rsidR="00623840" w:rsidRPr="00D51E1D" w:rsidRDefault="00623840" w:rsidP="002B560E">
            <w:pPr>
              <w:jc w:val="center"/>
              <w:rPr>
                <w:sz w:val="18"/>
                <w:szCs w:val="18"/>
              </w:rPr>
            </w:pPr>
            <w:r w:rsidRPr="00D51E1D">
              <w:rPr>
                <w:sz w:val="18"/>
                <w:szCs w:val="18"/>
              </w:rPr>
              <w:t>0,80 €</w:t>
            </w:r>
          </w:p>
        </w:tc>
        <w:tc>
          <w:tcPr>
            <w:tcW w:w="992" w:type="dxa"/>
            <w:noWrap/>
            <w:vAlign w:val="center"/>
            <w:hideMark/>
          </w:tcPr>
          <w:p w14:paraId="172DE0D7" w14:textId="77777777" w:rsidR="00623840" w:rsidRPr="00D51E1D" w:rsidRDefault="00623840" w:rsidP="002B560E">
            <w:pPr>
              <w:jc w:val="center"/>
            </w:pPr>
            <w:r w:rsidRPr="00D51E1D">
              <w:rPr>
                <w:sz w:val="18"/>
                <w:szCs w:val="18"/>
              </w:rPr>
              <w:t>21,00 €</w:t>
            </w:r>
          </w:p>
        </w:tc>
        <w:tc>
          <w:tcPr>
            <w:tcW w:w="920" w:type="dxa"/>
            <w:noWrap/>
            <w:vAlign w:val="center"/>
            <w:hideMark/>
          </w:tcPr>
          <w:p w14:paraId="172DE0D8" w14:textId="77777777" w:rsidR="00623840" w:rsidRPr="00D51E1D" w:rsidRDefault="00623840" w:rsidP="002B560E">
            <w:pPr>
              <w:jc w:val="center"/>
            </w:pPr>
            <w:r w:rsidRPr="00D51E1D">
              <w:rPr>
                <w:sz w:val="18"/>
                <w:szCs w:val="18"/>
              </w:rPr>
              <w:t>34,00 €</w:t>
            </w:r>
          </w:p>
        </w:tc>
        <w:tc>
          <w:tcPr>
            <w:tcW w:w="1012" w:type="dxa"/>
            <w:noWrap/>
            <w:vAlign w:val="center"/>
            <w:hideMark/>
          </w:tcPr>
          <w:p w14:paraId="172DE0D9" w14:textId="77777777" w:rsidR="00623840" w:rsidRPr="00D51E1D" w:rsidRDefault="00623840" w:rsidP="002B560E">
            <w:pPr>
              <w:jc w:val="center"/>
            </w:pPr>
            <w:r w:rsidRPr="00D51E1D">
              <w:rPr>
                <w:sz w:val="18"/>
                <w:szCs w:val="18"/>
              </w:rPr>
              <w:t>55,00 €</w:t>
            </w:r>
          </w:p>
        </w:tc>
      </w:tr>
      <w:tr w:rsidR="00623840" w:rsidRPr="00D51E1D" w14:paraId="172DE0E4" w14:textId="77777777" w:rsidTr="00F01BBD">
        <w:trPr>
          <w:trHeight w:val="495"/>
        </w:trPr>
        <w:tc>
          <w:tcPr>
            <w:tcW w:w="1384" w:type="dxa"/>
            <w:vMerge/>
            <w:vAlign w:val="center"/>
            <w:hideMark/>
          </w:tcPr>
          <w:p w14:paraId="172DE0DB" w14:textId="77777777" w:rsidR="00623840" w:rsidRPr="00D51E1D" w:rsidRDefault="00623840" w:rsidP="002B560E">
            <w:pPr>
              <w:jc w:val="left"/>
              <w:rPr>
                <w:sz w:val="18"/>
                <w:szCs w:val="18"/>
              </w:rPr>
            </w:pPr>
          </w:p>
        </w:tc>
        <w:tc>
          <w:tcPr>
            <w:tcW w:w="1519" w:type="dxa"/>
            <w:noWrap/>
            <w:vAlign w:val="center"/>
            <w:hideMark/>
          </w:tcPr>
          <w:p w14:paraId="172DE0DC" w14:textId="77777777" w:rsidR="00623840" w:rsidRPr="00D51E1D" w:rsidRDefault="00623840" w:rsidP="002B560E">
            <w:pPr>
              <w:jc w:val="center"/>
              <w:rPr>
                <w:sz w:val="18"/>
                <w:szCs w:val="18"/>
              </w:rPr>
            </w:pPr>
            <w:r w:rsidRPr="00D51E1D">
              <w:rPr>
                <w:sz w:val="18"/>
                <w:szCs w:val="18"/>
              </w:rPr>
              <w:t>-12 ans</w:t>
            </w:r>
          </w:p>
        </w:tc>
        <w:tc>
          <w:tcPr>
            <w:tcW w:w="1174" w:type="dxa"/>
            <w:vAlign w:val="center"/>
          </w:tcPr>
          <w:p w14:paraId="172DE0DD" w14:textId="77777777" w:rsidR="00623840" w:rsidRPr="00D51E1D" w:rsidRDefault="00623840" w:rsidP="002B560E">
            <w:pPr>
              <w:jc w:val="center"/>
            </w:pPr>
            <w:r w:rsidRPr="00D51E1D">
              <w:rPr>
                <w:sz w:val="18"/>
                <w:szCs w:val="18"/>
              </w:rPr>
              <w:t>6,00€</w:t>
            </w:r>
          </w:p>
        </w:tc>
        <w:tc>
          <w:tcPr>
            <w:tcW w:w="851" w:type="dxa"/>
            <w:noWrap/>
            <w:vAlign w:val="center"/>
            <w:hideMark/>
          </w:tcPr>
          <w:p w14:paraId="172DE0DE" w14:textId="77777777" w:rsidR="00623840" w:rsidRPr="00D51E1D" w:rsidRDefault="00623840" w:rsidP="002B560E">
            <w:pPr>
              <w:jc w:val="center"/>
              <w:rPr>
                <w:sz w:val="18"/>
                <w:szCs w:val="18"/>
              </w:rPr>
            </w:pPr>
            <w:r w:rsidRPr="00D51E1D">
              <w:rPr>
                <w:sz w:val="18"/>
                <w:szCs w:val="18"/>
              </w:rPr>
              <w:t>9,60 €</w:t>
            </w:r>
          </w:p>
        </w:tc>
        <w:tc>
          <w:tcPr>
            <w:tcW w:w="1134" w:type="dxa"/>
            <w:noWrap/>
            <w:vAlign w:val="center"/>
            <w:hideMark/>
          </w:tcPr>
          <w:p w14:paraId="172DE0DF" w14:textId="77777777" w:rsidR="00623840" w:rsidRPr="00D51E1D" w:rsidRDefault="00623840" w:rsidP="002B560E">
            <w:pPr>
              <w:jc w:val="center"/>
              <w:rPr>
                <w:sz w:val="18"/>
                <w:szCs w:val="18"/>
              </w:rPr>
            </w:pPr>
            <w:r w:rsidRPr="00D51E1D">
              <w:rPr>
                <w:sz w:val="18"/>
                <w:szCs w:val="18"/>
              </w:rPr>
              <w:t>0,17 €</w:t>
            </w:r>
          </w:p>
        </w:tc>
        <w:tc>
          <w:tcPr>
            <w:tcW w:w="1134" w:type="dxa"/>
            <w:noWrap/>
            <w:vAlign w:val="center"/>
            <w:hideMark/>
          </w:tcPr>
          <w:p w14:paraId="172DE0E0" w14:textId="77777777" w:rsidR="00623840" w:rsidRPr="00D51E1D" w:rsidRDefault="00623840" w:rsidP="002B560E">
            <w:pPr>
              <w:jc w:val="center"/>
              <w:rPr>
                <w:sz w:val="18"/>
                <w:szCs w:val="18"/>
              </w:rPr>
            </w:pPr>
            <w:r w:rsidRPr="00D51E1D">
              <w:rPr>
                <w:sz w:val="18"/>
                <w:szCs w:val="18"/>
              </w:rPr>
              <w:t>0,23 €</w:t>
            </w:r>
          </w:p>
        </w:tc>
        <w:tc>
          <w:tcPr>
            <w:tcW w:w="992" w:type="dxa"/>
            <w:noWrap/>
            <w:vAlign w:val="center"/>
            <w:hideMark/>
          </w:tcPr>
          <w:p w14:paraId="172DE0E1" w14:textId="77777777" w:rsidR="00623840" w:rsidRPr="00D51E1D" w:rsidRDefault="00623840" w:rsidP="002B560E">
            <w:pPr>
              <w:jc w:val="center"/>
            </w:pPr>
            <w:r w:rsidRPr="00D51E1D">
              <w:rPr>
                <w:sz w:val="18"/>
                <w:szCs w:val="18"/>
              </w:rPr>
              <w:t>16,00 €</w:t>
            </w:r>
          </w:p>
        </w:tc>
        <w:tc>
          <w:tcPr>
            <w:tcW w:w="920" w:type="dxa"/>
            <w:noWrap/>
            <w:vAlign w:val="center"/>
            <w:hideMark/>
          </w:tcPr>
          <w:p w14:paraId="172DE0E2" w14:textId="77777777" w:rsidR="00623840" w:rsidRPr="00D51E1D" w:rsidRDefault="00623840" w:rsidP="002B560E">
            <w:pPr>
              <w:jc w:val="center"/>
            </w:pPr>
            <w:r w:rsidRPr="00D51E1D">
              <w:rPr>
                <w:sz w:val="18"/>
                <w:szCs w:val="18"/>
              </w:rPr>
              <w:t>13,00 €</w:t>
            </w:r>
          </w:p>
        </w:tc>
        <w:tc>
          <w:tcPr>
            <w:tcW w:w="1012" w:type="dxa"/>
            <w:noWrap/>
            <w:vAlign w:val="center"/>
            <w:hideMark/>
          </w:tcPr>
          <w:p w14:paraId="172DE0E3" w14:textId="77777777" w:rsidR="00623840" w:rsidRPr="00D51E1D" w:rsidRDefault="00623840" w:rsidP="002B560E">
            <w:pPr>
              <w:jc w:val="center"/>
            </w:pPr>
            <w:r w:rsidRPr="00D51E1D">
              <w:rPr>
                <w:sz w:val="18"/>
                <w:szCs w:val="18"/>
              </w:rPr>
              <w:t>29,00 €</w:t>
            </w:r>
          </w:p>
        </w:tc>
      </w:tr>
      <w:tr w:rsidR="00623840" w:rsidRPr="00D51E1D" w14:paraId="172DE0EE" w14:textId="77777777" w:rsidTr="00F01BBD">
        <w:trPr>
          <w:trHeight w:val="495"/>
        </w:trPr>
        <w:tc>
          <w:tcPr>
            <w:tcW w:w="1384" w:type="dxa"/>
            <w:vMerge/>
            <w:vAlign w:val="center"/>
            <w:hideMark/>
          </w:tcPr>
          <w:p w14:paraId="172DE0E5" w14:textId="77777777" w:rsidR="00623840" w:rsidRPr="00D51E1D" w:rsidRDefault="00623840" w:rsidP="002B560E">
            <w:pPr>
              <w:jc w:val="left"/>
              <w:rPr>
                <w:sz w:val="18"/>
                <w:szCs w:val="18"/>
              </w:rPr>
            </w:pPr>
          </w:p>
        </w:tc>
        <w:tc>
          <w:tcPr>
            <w:tcW w:w="1519" w:type="dxa"/>
            <w:noWrap/>
            <w:vAlign w:val="center"/>
            <w:hideMark/>
          </w:tcPr>
          <w:p w14:paraId="172DE0E6" w14:textId="77777777" w:rsidR="00623840" w:rsidRPr="00D51E1D" w:rsidRDefault="00623840" w:rsidP="002B560E">
            <w:pPr>
              <w:jc w:val="center"/>
              <w:rPr>
                <w:sz w:val="18"/>
                <w:szCs w:val="18"/>
              </w:rPr>
            </w:pPr>
            <w:r w:rsidRPr="00D51E1D">
              <w:rPr>
                <w:sz w:val="18"/>
                <w:szCs w:val="18"/>
              </w:rPr>
              <w:t>Licence blanche</w:t>
            </w:r>
          </w:p>
        </w:tc>
        <w:tc>
          <w:tcPr>
            <w:tcW w:w="1174" w:type="dxa"/>
            <w:vAlign w:val="center"/>
          </w:tcPr>
          <w:p w14:paraId="172DE0E7" w14:textId="77777777" w:rsidR="00623840" w:rsidRPr="00D51E1D" w:rsidRDefault="00623840" w:rsidP="002B560E">
            <w:pPr>
              <w:jc w:val="center"/>
            </w:pPr>
            <w:r w:rsidRPr="00D51E1D">
              <w:rPr>
                <w:sz w:val="18"/>
                <w:szCs w:val="18"/>
              </w:rPr>
              <w:t>6,00€</w:t>
            </w:r>
          </w:p>
        </w:tc>
        <w:tc>
          <w:tcPr>
            <w:tcW w:w="851" w:type="dxa"/>
            <w:noWrap/>
            <w:vAlign w:val="center"/>
            <w:hideMark/>
          </w:tcPr>
          <w:p w14:paraId="172DE0E8" w14:textId="77777777" w:rsidR="00623840" w:rsidRPr="00D51E1D" w:rsidRDefault="00623840" w:rsidP="002B560E">
            <w:pPr>
              <w:jc w:val="center"/>
              <w:rPr>
                <w:sz w:val="18"/>
                <w:szCs w:val="18"/>
              </w:rPr>
            </w:pPr>
            <w:r w:rsidRPr="00D51E1D">
              <w:rPr>
                <w:sz w:val="18"/>
                <w:szCs w:val="18"/>
              </w:rPr>
              <w:t>23,75 €</w:t>
            </w:r>
          </w:p>
        </w:tc>
        <w:tc>
          <w:tcPr>
            <w:tcW w:w="1134" w:type="dxa"/>
            <w:noWrap/>
            <w:vAlign w:val="center"/>
            <w:hideMark/>
          </w:tcPr>
          <w:p w14:paraId="172DE0E9" w14:textId="77777777" w:rsidR="00623840" w:rsidRPr="00D51E1D" w:rsidRDefault="00623840" w:rsidP="002B560E">
            <w:pPr>
              <w:jc w:val="center"/>
              <w:rPr>
                <w:sz w:val="18"/>
                <w:szCs w:val="18"/>
              </w:rPr>
            </w:pPr>
            <w:r w:rsidRPr="00D51E1D">
              <w:rPr>
                <w:sz w:val="18"/>
                <w:szCs w:val="18"/>
              </w:rPr>
              <w:t>1,17 €</w:t>
            </w:r>
          </w:p>
        </w:tc>
        <w:tc>
          <w:tcPr>
            <w:tcW w:w="1134" w:type="dxa"/>
            <w:noWrap/>
            <w:vAlign w:val="center"/>
            <w:hideMark/>
          </w:tcPr>
          <w:p w14:paraId="172DE0EA" w14:textId="77777777" w:rsidR="00623840" w:rsidRPr="00D51E1D" w:rsidRDefault="00623840" w:rsidP="002B560E">
            <w:pPr>
              <w:jc w:val="center"/>
              <w:rPr>
                <w:sz w:val="18"/>
                <w:szCs w:val="18"/>
              </w:rPr>
            </w:pPr>
            <w:r w:rsidRPr="00D51E1D">
              <w:rPr>
                <w:sz w:val="18"/>
                <w:szCs w:val="18"/>
              </w:rPr>
              <w:t>2,08 €</w:t>
            </w:r>
          </w:p>
        </w:tc>
        <w:tc>
          <w:tcPr>
            <w:tcW w:w="992" w:type="dxa"/>
            <w:noWrap/>
            <w:vAlign w:val="center"/>
            <w:hideMark/>
          </w:tcPr>
          <w:p w14:paraId="172DE0EB" w14:textId="77777777" w:rsidR="00623840" w:rsidRPr="00D51E1D" w:rsidRDefault="00623840" w:rsidP="002B560E">
            <w:pPr>
              <w:jc w:val="center"/>
            </w:pPr>
            <w:r w:rsidRPr="00D51E1D">
              <w:rPr>
                <w:sz w:val="18"/>
                <w:szCs w:val="18"/>
              </w:rPr>
              <w:t>33,00 €</w:t>
            </w:r>
          </w:p>
        </w:tc>
        <w:tc>
          <w:tcPr>
            <w:tcW w:w="920" w:type="dxa"/>
            <w:noWrap/>
            <w:vAlign w:val="center"/>
            <w:hideMark/>
          </w:tcPr>
          <w:p w14:paraId="172DE0EC" w14:textId="77777777" w:rsidR="00623840" w:rsidRPr="00D51E1D" w:rsidRDefault="00623840" w:rsidP="002B560E">
            <w:pPr>
              <w:jc w:val="center"/>
            </w:pPr>
            <w:r w:rsidRPr="00D51E1D">
              <w:rPr>
                <w:sz w:val="18"/>
                <w:szCs w:val="18"/>
              </w:rPr>
              <w:t>14,00 €</w:t>
            </w:r>
          </w:p>
        </w:tc>
        <w:tc>
          <w:tcPr>
            <w:tcW w:w="1012" w:type="dxa"/>
            <w:noWrap/>
            <w:vAlign w:val="center"/>
            <w:hideMark/>
          </w:tcPr>
          <w:p w14:paraId="172DE0ED" w14:textId="77777777" w:rsidR="00623840" w:rsidRPr="00D51E1D" w:rsidRDefault="00623840" w:rsidP="002B560E">
            <w:pPr>
              <w:jc w:val="center"/>
            </w:pPr>
            <w:r w:rsidRPr="00D51E1D">
              <w:rPr>
                <w:sz w:val="18"/>
                <w:szCs w:val="18"/>
              </w:rPr>
              <w:t>47,00 €</w:t>
            </w:r>
          </w:p>
        </w:tc>
      </w:tr>
      <w:tr w:rsidR="00623840" w:rsidRPr="00D51E1D" w14:paraId="172DE0F8" w14:textId="77777777" w:rsidTr="00F01BBD">
        <w:trPr>
          <w:trHeight w:val="495"/>
        </w:trPr>
        <w:tc>
          <w:tcPr>
            <w:tcW w:w="1384" w:type="dxa"/>
            <w:vMerge/>
            <w:vAlign w:val="center"/>
            <w:hideMark/>
          </w:tcPr>
          <w:p w14:paraId="172DE0EF" w14:textId="77777777" w:rsidR="00623840" w:rsidRPr="00D51E1D" w:rsidRDefault="00623840" w:rsidP="002B560E">
            <w:pPr>
              <w:jc w:val="left"/>
              <w:rPr>
                <w:sz w:val="18"/>
                <w:szCs w:val="18"/>
              </w:rPr>
            </w:pPr>
          </w:p>
        </w:tc>
        <w:tc>
          <w:tcPr>
            <w:tcW w:w="1519" w:type="dxa"/>
            <w:noWrap/>
            <w:vAlign w:val="center"/>
            <w:hideMark/>
          </w:tcPr>
          <w:p w14:paraId="172DE0F0" w14:textId="77777777" w:rsidR="00623840" w:rsidRPr="00D51E1D" w:rsidRDefault="00623840" w:rsidP="002B560E">
            <w:pPr>
              <w:jc w:val="center"/>
              <w:rPr>
                <w:sz w:val="18"/>
                <w:szCs w:val="18"/>
              </w:rPr>
            </w:pPr>
            <w:r w:rsidRPr="00D51E1D">
              <w:rPr>
                <w:sz w:val="18"/>
                <w:szCs w:val="18"/>
              </w:rPr>
              <w:t>Corpo</w:t>
            </w:r>
          </w:p>
        </w:tc>
        <w:tc>
          <w:tcPr>
            <w:tcW w:w="1174" w:type="dxa"/>
            <w:vAlign w:val="center"/>
          </w:tcPr>
          <w:p w14:paraId="172DE0F1" w14:textId="77777777" w:rsidR="00623840" w:rsidRPr="00D51E1D" w:rsidRDefault="00623840" w:rsidP="002B560E">
            <w:pPr>
              <w:jc w:val="center"/>
            </w:pPr>
            <w:r w:rsidRPr="00D51E1D">
              <w:rPr>
                <w:sz w:val="18"/>
                <w:szCs w:val="18"/>
              </w:rPr>
              <w:t>6,00€</w:t>
            </w:r>
          </w:p>
        </w:tc>
        <w:tc>
          <w:tcPr>
            <w:tcW w:w="851" w:type="dxa"/>
            <w:noWrap/>
            <w:vAlign w:val="center"/>
            <w:hideMark/>
          </w:tcPr>
          <w:p w14:paraId="172DE0F2" w14:textId="77777777" w:rsidR="00623840" w:rsidRPr="00D51E1D" w:rsidRDefault="00623840" w:rsidP="002B560E">
            <w:pPr>
              <w:jc w:val="center"/>
              <w:rPr>
                <w:sz w:val="18"/>
                <w:szCs w:val="18"/>
              </w:rPr>
            </w:pPr>
            <w:r w:rsidRPr="00D51E1D">
              <w:rPr>
                <w:sz w:val="18"/>
                <w:szCs w:val="18"/>
              </w:rPr>
              <w:t>17,75 €</w:t>
            </w:r>
          </w:p>
        </w:tc>
        <w:tc>
          <w:tcPr>
            <w:tcW w:w="1134" w:type="dxa"/>
            <w:noWrap/>
            <w:vAlign w:val="center"/>
            <w:hideMark/>
          </w:tcPr>
          <w:p w14:paraId="172DE0F3" w14:textId="77777777" w:rsidR="00623840" w:rsidRPr="00D51E1D" w:rsidRDefault="00623840" w:rsidP="002B560E">
            <w:pPr>
              <w:jc w:val="center"/>
              <w:rPr>
                <w:sz w:val="18"/>
                <w:szCs w:val="18"/>
              </w:rPr>
            </w:pPr>
            <w:r w:rsidRPr="00D51E1D">
              <w:rPr>
                <w:sz w:val="18"/>
                <w:szCs w:val="18"/>
              </w:rPr>
              <w:t>1,17 €</w:t>
            </w:r>
          </w:p>
        </w:tc>
        <w:tc>
          <w:tcPr>
            <w:tcW w:w="1134" w:type="dxa"/>
            <w:noWrap/>
            <w:vAlign w:val="center"/>
            <w:hideMark/>
          </w:tcPr>
          <w:p w14:paraId="172DE0F4" w14:textId="77777777" w:rsidR="00623840" w:rsidRPr="00D51E1D" w:rsidRDefault="00623840" w:rsidP="002B560E">
            <w:pPr>
              <w:jc w:val="center"/>
              <w:rPr>
                <w:sz w:val="18"/>
                <w:szCs w:val="18"/>
              </w:rPr>
            </w:pPr>
            <w:r w:rsidRPr="00D51E1D">
              <w:rPr>
                <w:sz w:val="18"/>
                <w:szCs w:val="18"/>
              </w:rPr>
              <w:t>2,08 €</w:t>
            </w:r>
          </w:p>
        </w:tc>
        <w:tc>
          <w:tcPr>
            <w:tcW w:w="992" w:type="dxa"/>
            <w:noWrap/>
            <w:vAlign w:val="center"/>
            <w:hideMark/>
          </w:tcPr>
          <w:p w14:paraId="172DE0F5" w14:textId="77777777" w:rsidR="00623840" w:rsidRPr="00D51E1D" w:rsidRDefault="00623840" w:rsidP="002B560E">
            <w:pPr>
              <w:jc w:val="center"/>
            </w:pPr>
            <w:r w:rsidRPr="00D51E1D">
              <w:rPr>
                <w:sz w:val="18"/>
                <w:szCs w:val="18"/>
              </w:rPr>
              <w:t>27,00 €</w:t>
            </w:r>
          </w:p>
        </w:tc>
        <w:tc>
          <w:tcPr>
            <w:tcW w:w="920" w:type="dxa"/>
            <w:noWrap/>
            <w:vAlign w:val="center"/>
            <w:hideMark/>
          </w:tcPr>
          <w:p w14:paraId="172DE0F6" w14:textId="77777777" w:rsidR="00623840" w:rsidRPr="00D51E1D" w:rsidRDefault="00623840" w:rsidP="002B560E">
            <w:pPr>
              <w:jc w:val="center"/>
            </w:pPr>
            <w:r w:rsidRPr="00D51E1D">
              <w:rPr>
                <w:sz w:val="18"/>
                <w:szCs w:val="18"/>
              </w:rPr>
              <w:t>35,00 €</w:t>
            </w:r>
          </w:p>
        </w:tc>
        <w:tc>
          <w:tcPr>
            <w:tcW w:w="1012" w:type="dxa"/>
            <w:noWrap/>
            <w:vAlign w:val="center"/>
            <w:hideMark/>
          </w:tcPr>
          <w:p w14:paraId="172DE0F7" w14:textId="77777777" w:rsidR="00623840" w:rsidRPr="00D51E1D" w:rsidRDefault="00623840" w:rsidP="002B560E">
            <w:pPr>
              <w:jc w:val="center"/>
            </w:pPr>
            <w:r w:rsidRPr="00D51E1D">
              <w:rPr>
                <w:sz w:val="18"/>
                <w:szCs w:val="18"/>
              </w:rPr>
              <w:t>62,00 €</w:t>
            </w:r>
          </w:p>
        </w:tc>
      </w:tr>
      <w:tr w:rsidR="00A43312" w:rsidRPr="00D51E1D" w14:paraId="172DE102" w14:textId="77777777" w:rsidTr="00F01BBD">
        <w:trPr>
          <w:trHeight w:val="495"/>
        </w:trPr>
        <w:tc>
          <w:tcPr>
            <w:tcW w:w="1384" w:type="dxa"/>
            <w:vMerge w:val="restart"/>
            <w:vAlign w:val="center"/>
            <w:hideMark/>
          </w:tcPr>
          <w:p w14:paraId="440AE986" w14:textId="77777777" w:rsidR="00A43312" w:rsidRPr="00D51E1D" w:rsidRDefault="00A43312" w:rsidP="002B560E">
            <w:pPr>
              <w:jc w:val="left"/>
              <w:rPr>
                <w:sz w:val="18"/>
                <w:szCs w:val="18"/>
              </w:rPr>
            </w:pPr>
            <w:r w:rsidRPr="00D51E1D">
              <w:rPr>
                <w:sz w:val="18"/>
                <w:szCs w:val="18"/>
              </w:rPr>
              <w:t>Non</w:t>
            </w:r>
          </w:p>
          <w:p w14:paraId="71ADA5CC" w14:textId="77777777" w:rsidR="00A43312" w:rsidRPr="00D51E1D" w:rsidRDefault="00A43312" w:rsidP="002B560E">
            <w:pPr>
              <w:jc w:val="left"/>
              <w:rPr>
                <w:sz w:val="18"/>
                <w:szCs w:val="18"/>
              </w:rPr>
            </w:pPr>
            <w:r w:rsidRPr="00D51E1D">
              <w:rPr>
                <w:sz w:val="18"/>
                <w:szCs w:val="18"/>
              </w:rPr>
              <w:t>Compétitive</w:t>
            </w:r>
          </w:p>
          <w:p w14:paraId="172DE0F9" w14:textId="2DBE876F" w:rsidR="00A43312" w:rsidRPr="00D51E1D" w:rsidRDefault="00A43312" w:rsidP="002B560E">
            <w:pPr>
              <w:jc w:val="left"/>
              <w:rPr>
                <w:sz w:val="18"/>
                <w:szCs w:val="18"/>
              </w:rPr>
            </w:pPr>
            <w:r w:rsidRPr="00D51E1D">
              <w:rPr>
                <w:rFonts w:ascii="Calibri" w:hAnsi="Calibri" w:cs="Calibri"/>
                <w:sz w:val="18"/>
                <w:szCs w:val="18"/>
              </w:rPr>
              <w:t> </w:t>
            </w:r>
          </w:p>
        </w:tc>
        <w:tc>
          <w:tcPr>
            <w:tcW w:w="1519" w:type="dxa"/>
            <w:noWrap/>
            <w:vAlign w:val="center"/>
            <w:hideMark/>
          </w:tcPr>
          <w:p w14:paraId="172DE0FA" w14:textId="77777777" w:rsidR="00A43312" w:rsidRPr="00D51E1D" w:rsidRDefault="00A43312" w:rsidP="002B560E">
            <w:pPr>
              <w:jc w:val="center"/>
              <w:rPr>
                <w:sz w:val="18"/>
                <w:szCs w:val="18"/>
              </w:rPr>
            </w:pPr>
            <w:r w:rsidRPr="00D51E1D">
              <w:rPr>
                <w:sz w:val="18"/>
                <w:szCs w:val="18"/>
              </w:rPr>
              <w:t>Loisirs</w:t>
            </w:r>
          </w:p>
        </w:tc>
        <w:tc>
          <w:tcPr>
            <w:tcW w:w="1174" w:type="dxa"/>
            <w:vAlign w:val="center"/>
          </w:tcPr>
          <w:p w14:paraId="172DE0FB" w14:textId="77777777" w:rsidR="00A43312" w:rsidRPr="00D51E1D" w:rsidRDefault="00A43312" w:rsidP="002B560E">
            <w:pPr>
              <w:jc w:val="center"/>
            </w:pPr>
            <w:r w:rsidRPr="00D51E1D">
              <w:rPr>
                <w:sz w:val="18"/>
                <w:szCs w:val="18"/>
              </w:rPr>
              <w:t>6,00€</w:t>
            </w:r>
          </w:p>
        </w:tc>
        <w:tc>
          <w:tcPr>
            <w:tcW w:w="851" w:type="dxa"/>
            <w:noWrap/>
            <w:vAlign w:val="center"/>
            <w:hideMark/>
          </w:tcPr>
          <w:p w14:paraId="172DE0FC" w14:textId="77777777" w:rsidR="00A43312" w:rsidRPr="00D51E1D" w:rsidRDefault="00A43312" w:rsidP="002B560E">
            <w:pPr>
              <w:jc w:val="center"/>
              <w:rPr>
                <w:sz w:val="18"/>
                <w:szCs w:val="18"/>
              </w:rPr>
            </w:pPr>
            <w:r w:rsidRPr="00D51E1D">
              <w:rPr>
                <w:sz w:val="18"/>
                <w:szCs w:val="18"/>
              </w:rPr>
              <w:t>17,00 €</w:t>
            </w:r>
          </w:p>
        </w:tc>
        <w:tc>
          <w:tcPr>
            <w:tcW w:w="1134" w:type="dxa"/>
            <w:noWrap/>
            <w:vAlign w:val="center"/>
            <w:hideMark/>
          </w:tcPr>
          <w:p w14:paraId="172DE0FD" w14:textId="77777777" w:rsidR="00A43312" w:rsidRPr="00D51E1D" w:rsidRDefault="00A43312" w:rsidP="002B560E">
            <w:pPr>
              <w:jc w:val="center"/>
              <w:rPr>
                <w:sz w:val="18"/>
                <w:szCs w:val="18"/>
              </w:rPr>
            </w:pPr>
            <w:r w:rsidRPr="00D51E1D">
              <w:rPr>
                <w:sz w:val="18"/>
                <w:szCs w:val="18"/>
              </w:rPr>
              <w:t>1,14 €</w:t>
            </w:r>
          </w:p>
        </w:tc>
        <w:tc>
          <w:tcPr>
            <w:tcW w:w="1134" w:type="dxa"/>
            <w:noWrap/>
            <w:vAlign w:val="center"/>
            <w:hideMark/>
          </w:tcPr>
          <w:p w14:paraId="172DE0FE" w14:textId="77777777" w:rsidR="00A43312" w:rsidRPr="00D51E1D" w:rsidRDefault="00A43312" w:rsidP="002B560E">
            <w:pPr>
              <w:jc w:val="center"/>
              <w:rPr>
                <w:sz w:val="18"/>
                <w:szCs w:val="18"/>
              </w:rPr>
            </w:pPr>
            <w:r w:rsidRPr="00D51E1D">
              <w:rPr>
                <w:sz w:val="18"/>
                <w:szCs w:val="18"/>
              </w:rPr>
              <w:t>1,86 €</w:t>
            </w:r>
          </w:p>
        </w:tc>
        <w:tc>
          <w:tcPr>
            <w:tcW w:w="992" w:type="dxa"/>
            <w:noWrap/>
            <w:vAlign w:val="center"/>
            <w:hideMark/>
          </w:tcPr>
          <w:p w14:paraId="172DE0FF" w14:textId="77777777" w:rsidR="00A43312" w:rsidRPr="00D51E1D" w:rsidRDefault="00A43312" w:rsidP="002B560E">
            <w:pPr>
              <w:jc w:val="center"/>
            </w:pPr>
            <w:r w:rsidRPr="00D51E1D">
              <w:rPr>
                <w:sz w:val="18"/>
                <w:szCs w:val="18"/>
              </w:rPr>
              <w:t>26,00 €</w:t>
            </w:r>
          </w:p>
        </w:tc>
        <w:tc>
          <w:tcPr>
            <w:tcW w:w="920" w:type="dxa"/>
            <w:noWrap/>
            <w:vAlign w:val="center"/>
            <w:hideMark/>
          </w:tcPr>
          <w:p w14:paraId="172DE100" w14:textId="77777777" w:rsidR="00A43312" w:rsidRPr="00D51E1D" w:rsidRDefault="00A43312" w:rsidP="002B560E">
            <w:pPr>
              <w:jc w:val="center"/>
            </w:pPr>
            <w:r w:rsidRPr="00D51E1D">
              <w:rPr>
                <w:sz w:val="18"/>
                <w:szCs w:val="18"/>
              </w:rPr>
              <w:t>34,00 €</w:t>
            </w:r>
          </w:p>
        </w:tc>
        <w:tc>
          <w:tcPr>
            <w:tcW w:w="1012" w:type="dxa"/>
            <w:noWrap/>
            <w:vAlign w:val="center"/>
            <w:hideMark/>
          </w:tcPr>
          <w:p w14:paraId="172DE101" w14:textId="77777777" w:rsidR="00A43312" w:rsidRPr="00D51E1D" w:rsidRDefault="00A43312" w:rsidP="002B560E">
            <w:pPr>
              <w:jc w:val="center"/>
            </w:pPr>
            <w:r w:rsidRPr="00D51E1D">
              <w:rPr>
                <w:sz w:val="18"/>
                <w:szCs w:val="18"/>
              </w:rPr>
              <w:t>60,00 €</w:t>
            </w:r>
          </w:p>
        </w:tc>
      </w:tr>
      <w:tr w:rsidR="00A43312" w:rsidRPr="00D51E1D" w14:paraId="172DE10C" w14:textId="77777777" w:rsidTr="00F01BBD">
        <w:trPr>
          <w:trHeight w:val="495"/>
        </w:trPr>
        <w:tc>
          <w:tcPr>
            <w:tcW w:w="1384" w:type="dxa"/>
            <w:vMerge/>
            <w:vAlign w:val="center"/>
            <w:hideMark/>
          </w:tcPr>
          <w:p w14:paraId="172DE103" w14:textId="181EC5B1" w:rsidR="00A43312" w:rsidRPr="00D51E1D" w:rsidRDefault="00A43312" w:rsidP="002B560E">
            <w:pPr>
              <w:jc w:val="left"/>
              <w:rPr>
                <w:sz w:val="18"/>
                <w:szCs w:val="18"/>
              </w:rPr>
            </w:pPr>
          </w:p>
        </w:tc>
        <w:tc>
          <w:tcPr>
            <w:tcW w:w="1519" w:type="dxa"/>
            <w:noWrap/>
            <w:vAlign w:val="center"/>
            <w:hideMark/>
          </w:tcPr>
          <w:p w14:paraId="172DE104" w14:textId="77777777" w:rsidR="00A43312" w:rsidRPr="00D51E1D" w:rsidRDefault="00A43312" w:rsidP="002B560E">
            <w:pPr>
              <w:jc w:val="center"/>
              <w:rPr>
                <w:sz w:val="18"/>
                <w:szCs w:val="18"/>
              </w:rPr>
            </w:pPr>
            <w:r w:rsidRPr="00D51E1D">
              <w:rPr>
                <w:sz w:val="18"/>
                <w:szCs w:val="18"/>
              </w:rPr>
              <w:t>Handfit</w:t>
            </w:r>
          </w:p>
        </w:tc>
        <w:tc>
          <w:tcPr>
            <w:tcW w:w="1174" w:type="dxa"/>
            <w:vAlign w:val="center"/>
          </w:tcPr>
          <w:p w14:paraId="172DE105" w14:textId="77777777" w:rsidR="00A43312" w:rsidRPr="00D51E1D" w:rsidRDefault="00A43312" w:rsidP="002B560E">
            <w:pPr>
              <w:jc w:val="center"/>
            </w:pPr>
            <w:r w:rsidRPr="00D51E1D">
              <w:rPr>
                <w:sz w:val="18"/>
                <w:szCs w:val="18"/>
              </w:rPr>
              <w:t>6,00€</w:t>
            </w:r>
          </w:p>
        </w:tc>
        <w:tc>
          <w:tcPr>
            <w:tcW w:w="851" w:type="dxa"/>
            <w:noWrap/>
            <w:vAlign w:val="center"/>
            <w:hideMark/>
          </w:tcPr>
          <w:p w14:paraId="172DE106" w14:textId="77777777" w:rsidR="00A43312" w:rsidRPr="00D51E1D" w:rsidRDefault="00A43312" w:rsidP="002B560E">
            <w:pPr>
              <w:jc w:val="center"/>
              <w:rPr>
                <w:sz w:val="18"/>
                <w:szCs w:val="18"/>
              </w:rPr>
            </w:pPr>
            <w:r w:rsidRPr="00D51E1D">
              <w:rPr>
                <w:sz w:val="18"/>
                <w:szCs w:val="18"/>
              </w:rPr>
              <w:t>17,00 €</w:t>
            </w:r>
          </w:p>
        </w:tc>
        <w:tc>
          <w:tcPr>
            <w:tcW w:w="1134" w:type="dxa"/>
            <w:noWrap/>
            <w:vAlign w:val="center"/>
            <w:hideMark/>
          </w:tcPr>
          <w:p w14:paraId="172DE107" w14:textId="77777777" w:rsidR="00A43312" w:rsidRPr="00D51E1D" w:rsidRDefault="00A43312" w:rsidP="002B560E">
            <w:pPr>
              <w:jc w:val="center"/>
              <w:rPr>
                <w:sz w:val="18"/>
                <w:szCs w:val="18"/>
              </w:rPr>
            </w:pPr>
            <w:r w:rsidRPr="00D51E1D">
              <w:rPr>
                <w:sz w:val="18"/>
                <w:szCs w:val="18"/>
              </w:rPr>
              <w:t>1,14 €</w:t>
            </w:r>
          </w:p>
        </w:tc>
        <w:tc>
          <w:tcPr>
            <w:tcW w:w="1134" w:type="dxa"/>
            <w:noWrap/>
            <w:vAlign w:val="center"/>
            <w:hideMark/>
          </w:tcPr>
          <w:p w14:paraId="172DE108" w14:textId="77777777" w:rsidR="00A43312" w:rsidRPr="00D51E1D" w:rsidRDefault="00A43312" w:rsidP="002B560E">
            <w:pPr>
              <w:jc w:val="center"/>
              <w:rPr>
                <w:sz w:val="18"/>
                <w:szCs w:val="18"/>
              </w:rPr>
            </w:pPr>
            <w:r w:rsidRPr="00D51E1D">
              <w:rPr>
                <w:sz w:val="18"/>
                <w:szCs w:val="18"/>
              </w:rPr>
              <w:t>1,86 €</w:t>
            </w:r>
          </w:p>
        </w:tc>
        <w:tc>
          <w:tcPr>
            <w:tcW w:w="992" w:type="dxa"/>
            <w:noWrap/>
            <w:vAlign w:val="center"/>
            <w:hideMark/>
          </w:tcPr>
          <w:p w14:paraId="172DE109" w14:textId="77777777" w:rsidR="00A43312" w:rsidRPr="00D51E1D" w:rsidRDefault="00A43312" w:rsidP="002B560E">
            <w:pPr>
              <w:jc w:val="center"/>
            </w:pPr>
            <w:r w:rsidRPr="00D51E1D">
              <w:rPr>
                <w:sz w:val="18"/>
                <w:szCs w:val="18"/>
              </w:rPr>
              <w:t>26,00 €</w:t>
            </w:r>
          </w:p>
        </w:tc>
        <w:tc>
          <w:tcPr>
            <w:tcW w:w="920" w:type="dxa"/>
            <w:noWrap/>
            <w:vAlign w:val="center"/>
            <w:hideMark/>
          </w:tcPr>
          <w:p w14:paraId="172DE10A" w14:textId="77777777" w:rsidR="00A43312" w:rsidRPr="00D51E1D" w:rsidRDefault="00A43312" w:rsidP="002B560E">
            <w:pPr>
              <w:jc w:val="center"/>
            </w:pPr>
            <w:r w:rsidRPr="00D51E1D">
              <w:rPr>
                <w:sz w:val="18"/>
                <w:szCs w:val="18"/>
              </w:rPr>
              <w:t>35,00 €</w:t>
            </w:r>
          </w:p>
        </w:tc>
        <w:tc>
          <w:tcPr>
            <w:tcW w:w="1012" w:type="dxa"/>
            <w:noWrap/>
            <w:vAlign w:val="center"/>
            <w:hideMark/>
          </w:tcPr>
          <w:p w14:paraId="172DE10B" w14:textId="77777777" w:rsidR="00A43312" w:rsidRPr="00D51E1D" w:rsidRDefault="00A43312" w:rsidP="002B560E">
            <w:pPr>
              <w:jc w:val="center"/>
            </w:pPr>
            <w:r w:rsidRPr="00D51E1D">
              <w:rPr>
                <w:sz w:val="18"/>
                <w:szCs w:val="18"/>
              </w:rPr>
              <w:t>61,00 €</w:t>
            </w:r>
          </w:p>
        </w:tc>
      </w:tr>
      <w:tr w:rsidR="00A43312" w:rsidRPr="00D51E1D" w14:paraId="172DE116" w14:textId="77777777" w:rsidTr="00F01BBD">
        <w:trPr>
          <w:trHeight w:val="495"/>
        </w:trPr>
        <w:tc>
          <w:tcPr>
            <w:tcW w:w="1384" w:type="dxa"/>
            <w:vMerge/>
            <w:vAlign w:val="center"/>
            <w:hideMark/>
          </w:tcPr>
          <w:p w14:paraId="172DE10D" w14:textId="62ADC0CF" w:rsidR="00A43312" w:rsidRPr="00D51E1D" w:rsidRDefault="00A43312" w:rsidP="002B560E">
            <w:pPr>
              <w:jc w:val="left"/>
              <w:rPr>
                <w:sz w:val="18"/>
                <w:szCs w:val="18"/>
              </w:rPr>
            </w:pPr>
          </w:p>
        </w:tc>
        <w:tc>
          <w:tcPr>
            <w:tcW w:w="1519" w:type="dxa"/>
            <w:noWrap/>
            <w:vAlign w:val="center"/>
            <w:hideMark/>
          </w:tcPr>
          <w:p w14:paraId="172DE10E" w14:textId="77777777" w:rsidR="00A43312" w:rsidRPr="00D51E1D" w:rsidRDefault="00A43312" w:rsidP="002B560E">
            <w:pPr>
              <w:jc w:val="center"/>
              <w:rPr>
                <w:sz w:val="18"/>
                <w:szCs w:val="18"/>
              </w:rPr>
            </w:pPr>
            <w:proofErr w:type="spellStart"/>
            <w:r w:rsidRPr="00D51E1D">
              <w:rPr>
                <w:sz w:val="18"/>
                <w:szCs w:val="18"/>
              </w:rPr>
              <w:t>Handensemble</w:t>
            </w:r>
            <w:proofErr w:type="spellEnd"/>
          </w:p>
        </w:tc>
        <w:tc>
          <w:tcPr>
            <w:tcW w:w="1174" w:type="dxa"/>
            <w:vAlign w:val="center"/>
          </w:tcPr>
          <w:p w14:paraId="172DE10F" w14:textId="77777777" w:rsidR="00A43312" w:rsidRPr="00D51E1D" w:rsidRDefault="00A43312" w:rsidP="002B560E">
            <w:pPr>
              <w:jc w:val="center"/>
            </w:pPr>
            <w:r w:rsidRPr="00D51E1D">
              <w:rPr>
                <w:sz w:val="18"/>
                <w:szCs w:val="18"/>
              </w:rPr>
              <w:t>6,00€</w:t>
            </w:r>
          </w:p>
        </w:tc>
        <w:tc>
          <w:tcPr>
            <w:tcW w:w="851" w:type="dxa"/>
            <w:noWrap/>
            <w:vAlign w:val="center"/>
            <w:hideMark/>
          </w:tcPr>
          <w:p w14:paraId="172DE110" w14:textId="77777777" w:rsidR="00A43312" w:rsidRPr="00D51E1D" w:rsidRDefault="00A43312" w:rsidP="002B560E">
            <w:pPr>
              <w:jc w:val="center"/>
              <w:rPr>
                <w:sz w:val="18"/>
                <w:szCs w:val="18"/>
              </w:rPr>
            </w:pPr>
            <w:r w:rsidRPr="00D51E1D">
              <w:rPr>
                <w:sz w:val="18"/>
                <w:szCs w:val="18"/>
              </w:rPr>
              <w:t>5,90 €</w:t>
            </w:r>
          </w:p>
        </w:tc>
        <w:tc>
          <w:tcPr>
            <w:tcW w:w="1134" w:type="dxa"/>
            <w:noWrap/>
            <w:vAlign w:val="center"/>
            <w:hideMark/>
          </w:tcPr>
          <w:p w14:paraId="172DE111" w14:textId="77777777" w:rsidR="00A43312" w:rsidRPr="00D51E1D" w:rsidRDefault="00A43312" w:rsidP="002B560E">
            <w:pPr>
              <w:jc w:val="center"/>
              <w:rPr>
                <w:sz w:val="18"/>
                <w:szCs w:val="18"/>
              </w:rPr>
            </w:pPr>
            <w:r w:rsidRPr="00D51E1D">
              <w:rPr>
                <w:sz w:val="18"/>
                <w:szCs w:val="18"/>
              </w:rPr>
              <w:t>0,40 €</w:t>
            </w:r>
          </w:p>
        </w:tc>
        <w:tc>
          <w:tcPr>
            <w:tcW w:w="1134" w:type="dxa"/>
            <w:noWrap/>
            <w:vAlign w:val="center"/>
            <w:hideMark/>
          </w:tcPr>
          <w:p w14:paraId="172DE112" w14:textId="77777777" w:rsidR="00A43312" w:rsidRPr="00D51E1D" w:rsidRDefault="00A43312" w:rsidP="002B560E">
            <w:pPr>
              <w:jc w:val="center"/>
              <w:rPr>
                <w:sz w:val="18"/>
                <w:szCs w:val="18"/>
              </w:rPr>
            </w:pPr>
            <w:r w:rsidRPr="00D51E1D">
              <w:rPr>
                <w:sz w:val="18"/>
                <w:szCs w:val="18"/>
              </w:rPr>
              <w:t>0,70 €</w:t>
            </w:r>
          </w:p>
        </w:tc>
        <w:tc>
          <w:tcPr>
            <w:tcW w:w="992" w:type="dxa"/>
            <w:noWrap/>
            <w:vAlign w:val="center"/>
            <w:hideMark/>
          </w:tcPr>
          <w:p w14:paraId="172DE113" w14:textId="77777777" w:rsidR="00A43312" w:rsidRPr="00D51E1D" w:rsidRDefault="00A43312" w:rsidP="002B560E">
            <w:pPr>
              <w:jc w:val="center"/>
            </w:pPr>
            <w:r w:rsidRPr="00D51E1D">
              <w:rPr>
                <w:sz w:val="18"/>
                <w:szCs w:val="18"/>
              </w:rPr>
              <w:t>13,00 €</w:t>
            </w:r>
          </w:p>
        </w:tc>
        <w:tc>
          <w:tcPr>
            <w:tcW w:w="920" w:type="dxa"/>
            <w:noWrap/>
            <w:vAlign w:val="center"/>
            <w:hideMark/>
          </w:tcPr>
          <w:p w14:paraId="172DE114" w14:textId="77777777" w:rsidR="00A43312" w:rsidRPr="00D51E1D" w:rsidRDefault="00A43312" w:rsidP="002B560E">
            <w:pPr>
              <w:jc w:val="center"/>
            </w:pPr>
            <w:r w:rsidRPr="00D51E1D">
              <w:rPr>
                <w:sz w:val="18"/>
                <w:szCs w:val="18"/>
              </w:rPr>
              <w:t>23,00 €</w:t>
            </w:r>
          </w:p>
        </w:tc>
        <w:tc>
          <w:tcPr>
            <w:tcW w:w="1012" w:type="dxa"/>
            <w:noWrap/>
            <w:vAlign w:val="center"/>
            <w:hideMark/>
          </w:tcPr>
          <w:p w14:paraId="172DE115" w14:textId="77777777" w:rsidR="00A43312" w:rsidRPr="00D51E1D" w:rsidRDefault="00A43312" w:rsidP="002B560E">
            <w:pPr>
              <w:jc w:val="center"/>
            </w:pPr>
            <w:r w:rsidRPr="00D51E1D">
              <w:rPr>
                <w:sz w:val="18"/>
                <w:szCs w:val="18"/>
              </w:rPr>
              <w:t>36,00 €</w:t>
            </w:r>
          </w:p>
        </w:tc>
      </w:tr>
      <w:tr w:rsidR="00A43312" w:rsidRPr="00D51E1D" w14:paraId="172DE121" w14:textId="77777777" w:rsidTr="00F01BBD">
        <w:trPr>
          <w:trHeight w:val="495"/>
        </w:trPr>
        <w:tc>
          <w:tcPr>
            <w:tcW w:w="1384" w:type="dxa"/>
            <w:vMerge/>
            <w:vAlign w:val="center"/>
            <w:hideMark/>
          </w:tcPr>
          <w:p w14:paraId="172DE117" w14:textId="77777777" w:rsidR="00A43312" w:rsidRPr="00D51E1D" w:rsidRDefault="00A43312" w:rsidP="002B560E">
            <w:pPr>
              <w:jc w:val="left"/>
              <w:rPr>
                <w:rFonts w:ascii="Calibri" w:hAnsi="Calibri" w:cs="Calibri"/>
                <w:sz w:val="18"/>
                <w:szCs w:val="18"/>
              </w:rPr>
            </w:pPr>
          </w:p>
        </w:tc>
        <w:tc>
          <w:tcPr>
            <w:tcW w:w="1519" w:type="dxa"/>
            <w:noWrap/>
            <w:vAlign w:val="center"/>
            <w:hideMark/>
          </w:tcPr>
          <w:p w14:paraId="172DE118" w14:textId="77777777" w:rsidR="00A43312" w:rsidRPr="00D51E1D" w:rsidRDefault="00A43312" w:rsidP="002B560E">
            <w:pPr>
              <w:jc w:val="center"/>
              <w:rPr>
                <w:sz w:val="18"/>
                <w:szCs w:val="18"/>
              </w:rPr>
            </w:pPr>
            <w:proofErr w:type="spellStart"/>
            <w:r w:rsidRPr="00D51E1D">
              <w:rPr>
                <w:sz w:val="18"/>
                <w:szCs w:val="18"/>
              </w:rPr>
              <w:t>Babyhand</w:t>
            </w:r>
            <w:proofErr w:type="spellEnd"/>
            <w:r w:rsidRPr="00D51E1D">
              <w:rPr>
                <w:sz w:val="18"/>
                <w:szCs w:val="18"/>
              </w:rPr>
              <w:t xml:space="preserve"> </w:t>
            </w:r>
          </w:p>
          <w:p w14:paraId="172DE119" w14:textId="77777777" w:rsidR="00A43312" w:rsidRPr="00D51E1D" w:rsidRDefault="00A43312" w:rsidP="002B560E">
            <w:pPr>
              <w:jc w:val="center"/>
              <w:rPr>
                <w:sz w:val="18"/>
                <w:szCs w:val="18"/>
              </w:rPr>
            </w:pPr>
            <w:r w:rsidRPr="00D51E1D">
              <w:rPr>
                <w:sz w:val="18"/>
                <w:szCs w:val="18"/>
              </w:rPr>
              <w:t>(2-5ans)</w:t>
            </w:r>
          </w:p>
        </w:tc>
        <w:tc>
          <w:tcPr>
            <w:tcW w:w="1174" w:type="dxa"/>
            <w:vAlign w:val="center"/>
          </w:tcPr>
          <w:p w14:paraId="172DE11A" w14:textId="77777777" w:rsidR="00A43312" w:rsidRPr="00D51E1D" w:rsidRDefault="00A43312" w:rsidP="002B560E">
            <w:pPr>
              <w:jc w:val="center"/>
            </w:pPr>
            <w:r w:rsidRPr="00D51E1D">
              <w:rPr>
                <w:sz w:val="18"/>
                <w:szCs w:val="18"/>
              </w:rPr>
              <w:t>6,00€</w:t>
            </w:r>
          </w:p>
        </w:tc>
        <w:tc>
          <w:tcPr>
            <w:tcW w:w="851" w:type="dxa"/>
            <w:noWrap/>
            <w:vAlign w:val="center"/>
            <w:hideMark/>
          </w:tcPr>
          <w:p w14:paraId="172DE11B" w14:textId="77777777" w:rsidR="00A43312" w:rsidRPr="00D51E1D" w:rsidRDefault="00A43312" w:rsidP="002B560E">
            <w:pPr>
              <w:jc w:val="center"/>
              <w:rPr>
                <w:sz w:val="18"/>
                <w:szCs w:val="18"/>
              </w:rPr>
            </w:pPr>
            <w:r w:rsidRPr="00D51E1D">
              <w:rPr>
                <w:sz w:val="18"/>
                <w:szCs w:val="18"/>
              </w:rPr>
              <w:t>9,60€</w:t>
            </w:r>
          </w:p>
        </w:tc>
        <w:tc>
          <w:tcPr>
            <w:tcW w:w="1134" w:type="dxa"/>
            <w:noWrap/>
            <w:vAlign w:val="center"/>
            <w:hideMark/>
          </w:tcPr>
          <w:p w14:paraId="172DE11C" w14:textId="77777777" w:rsidR="00A43312" w:rsidRPr="00D51E1D" w:rsidRDefault="00A43312" w:rsidP="002B560E">
            <w:pPr>
              <w:jc w:val="center"/>
              <w:rPr>
                <w:sz w:val="18"/>
                <w:szCs w:val="18"/>
              </w:rPr>
            </w:pPr>
            <w:r w:rsidRPr="00D51E1D">
              <w:rPr>
                <w:sz w:val="18"/>
                <w:szCs w:val="18"/>
              </w:rPr>
              <w:t>0,17€</w:t>
            </w:r>
          </w:p>
        </w:tc>
        <w:tc>
          <w:tcPr>
            <w:tcW w:w="1134" w:type="dxa"/>
            <w:noWrap/>
            <w:vAlign w:val="center"/>
            <w:hideMark/>
          </w:tcPr>
          <w:p w14:paraId="172DE11D" w14:textId="77777777" w:rsidR="00A43312" w:rsidRPr="00D51E1D" w:rsidRDefault="00A43312" w:rsidP="002B560E">
            <w:pPr>
              <w:jc w:val="center"/>
              <w:rPr>
                <w:sz w:val="18"/>
                <w:szCs w:val="18"/>
              </w:rPr>
            </w:pPr>
            <w:r w:rsidRPr="00D51E1D">
              <w:rPr>
                <w:sz w:val="18"/>
                <w:szCs w:val="18"/>
              </w:rPr>
              <w:t>0,23€</w:t>
            </w:r>
          </w:p>
        </w:tc>
        <w:tc>
          <w:tcPr>
            <w:tcW w:w="992" w:type="dxa"/>
            <w:noWrap/>
            <w:vAlign w:val="center"/>
            <w:hideMark/>
          </w:tcPr>
          <w:p w14:paraId="172DE11E" w14:textId="77777777" w:rsidR="00A43312" w:rsidRPr="00D51E1D" w:rsidRDefault="00A43312" w:rsidP="002B560E">
            <w:pPr>
              <w:jc w:val="center"/>
            </w:pPr>
            <w:r w:rsidRPr="00D51E1D">
              <w:rPr>
                <w:sz w:val="18"/>
                <w:szCs w:val="18"/>
              </w:rPr>
              <w:t>16,00 €</w:t>
            </w:r>
          </w:p>
        </w:tc>
        <w:tc>
          <w:tcPr>
            <w:tcW w:w="920" w:type="dxa"/>
            <w:noWrap/>
            <w:vAlign w:val="center"/>
            <w:hideMark/>
          </w:tcPr>
          <w:p w14:paraId="172DE11F" w14:textId="77777777" w:rsidR="00A43312" w:rsidRPr="00D51E1D" w:rsidRDefault="00A43312" w:rsidP="002B560E">
            <w:pPr>
              <w:jc w:val="center"/>
            </w:pPr>
            <w:r w:rsidRPr="00D51E1D">
              <w:rPr>
                <w:sz w:val="18"/>
                <w:szCs w:val="18"/>
              </w:rPr>
              <w:t>11,00 €</w:t>
            </w:r>
          </w:p>
        </w:tc>
        <w:tc>
          <w:tcPr>
            <w:tcW w:w="1012" w:type="dxa"/>
            <w:noWrap/>
            <w:vAlign w:val="center"/>
            <w:hideMark/>
          </w:tcPr>
          <w:p w14:paraId="172DE120" w14:textId="77777777" w:rsidR="00A43312" w:rsidRPr="00D51E1D" w:rsidRDefault="00A43312" w:rsidP="002B560E">
            <w:pPr>
              <w:jc w:val="center"/>
            </w:pPr>
            <w:r w:rsidRPr="00D51E1D">
              <w:rPr>
                <w:sz w:val="18"/>
                <w:szCs w:val="18"/>
              </w:rPr>
              <w:t>27,00 €</w:t>
            </w:r>
          </w:p>
        </w:tc>
      </w:tr>
      <w:tr w:rsidR="007866E7" w:rsidRPr="00D51E1D" w14:paraId="172DE12B" w14:textId="77777777" w:rsidTr="00F01BBD">
        <w:trPr>
          <w:trHeight w:val="495"/>
        </w:trPr>
        <w:tc>
          <w:tcPr>
            <w:tcW w:w="1384" w:type="dxa"/>
            <w:vMerge w:val="restart"/>
            <w:noWrap/>
            <w:vAlign w:val="center"/>
            <w:hideMark/>
          </w:tcPr>
          <w:p w14:paraId="5F743C75" w14:textId="77777777" w:rsidR="007866E7" w:rsidRPr="00D51E1D" w:rsidRDefault="007866E7" w:rsidP="002B560E">
            <w:pPr>
              <w:jc w:val="left"/>
              <w:rPr>
                <w:sz w:val="18"/>
                <w:szCs w:val="18"/>
              </w:rPr>
            </w:pPr>
            <w:r w:rsidRPr="00D51E1D">
              <w:rPr>
                <w:sz w:val="18"/>
                <w:szCs w:val="18"/>
              </w:rPr>
              <w:t>Dirigeant</w:t>
            </w:r>
          </w:p>
          <w:p w14:paraId="172DE122" w14:textId="60A7DD86" w:rsidR="007866E7" w:rsidRPr="00D51E1D" w:rsidRDefault="007866E7" w:rsidP="00A43312">
            <w:pPr>
              <w:jc w:val="left"/>
              <w:rPr>
                <w:sz w:val="18"/>
                <w:szCs w:val="18"/>
              </w:rPr>
            </w:pPr>
          </w:p>
        </w:tc>
        <w:tc>
          <w:tcPr>
            <w:tcW w:w="1519" w:type="dxa"/>
            <w:noWrap/>
            <w:vAlign w:val="center"/>
            <w:hideMark/>
          </w:tcPr>
          <w:p w14:paraId="4FB1DFA3" w14:textId="77777777" w:rsidR="007866E7" w:rsidRPr="00D51E1D" w:rsidRDefault="007866E7" w:rsidP="002B560E">
            <w:pPr>
              <w:jc w:val="center"/>
              <w:rPr>
                <w:sz w:val="18"/>
                <w:szCs w:val="18"/>
              </w:rPr>
            </w:pPr>
            <w:r w:rsidRPr="00D51E1D">
              <w:rPr>
                <w:sz w:val="18"/>
                <w:szCs w:val="18"/>
              </w:rPr>
              <w:t>Dirigeant</w:t>
            </w:r>
          </w:p>
          <w:p w14:paraId="172DE123" w14:textId="210945A0" w:rsidR="007866E7" w:rsidRPr="00D51E1D" w:rsidRDefault="007866E7" w:rsidP="002B560E">
            <w:pPr>
              <w:jc w:val="center"/>
              <w:rPr>
                <w:sz w:val="18"/>
                <w:szCs w:val="18"/>
              </w:rPr>
            </w:pPr>
            <w:r w:rsidRPr="00D51E1D">
              <w:rPr>
                <w:sz w:val="18"/>
                <w:szCs w:val="18"/>
              </w:rPr>
              <w:t>Création</w:t>
            </w:r>
          </w:p>
        </w:tc>
        <w:tc>
          <w:tcPr>
            <w:tcW w:w="1174" w:type="dxa"/>
            <w:vAlign w:val="center"/>
          </w:tcPr>
          <w:p w14:paraId="172DE124" w14:textId="77777777" w:rsidR="007866E7" w:rsidRPr="00D51E1D" w:rsidRDefault="007866E7" w:rsidP="002B560E">
            <w:pPr>
              <w:jc w:val="center"/>
            </w:pPr>
            <w:r w:rsidRPr="00D51E1D">
              <w:rPr>
                <w:sz w:val="18"/>
                <w:szCs w:val="18"/>
              </w:rPr>
              <w:t>6,00€</w:t>
            </w:r>
          </w:p>
        </w:tc>
        <w:tc>
          <w:tcPr>
            <w:tcW w:w="851" w:type="dxa"/>
            <w:noWrap/>
            <w:vAlign w:val="center"/>
            <w:hideMark/>
          </w:tcPr>
          <w:p w14:paraId="172DE125" w14:textId="77777777" w:rsidR="007866E7" w:rsidRPr="00D51E1D" w:rsidRDefault="007866E7" w:rsidP="002B560E">
            <w:pPr>
              <w:jc w:val="center"/>
              <w:rPr>
                <w:sz w:val="18"/>
                <w:szCs w:val="18"/>
              </w:rPr>
            </w:pPr>
            <w:r w:rsidRPr="00D51E1D">
              <w:rPr>
                <w:sz w:val="18"/>
                <w:szCs w:val="18"/>
              </w:rPr>
              <w:t>10,80 €</w:t>
            </w:r>
          </w:p>
        </w:tc>
        <w:tc>
          <w:tcPr>
            <w:tcW w:w="1134" w:type="dxa"/>
            <w:noWrap/>
            <w:vAlign w:val="center"/>
            <w:hideMark/>
          </w:tcPr>
          <w:p w14:paraId="172DE126" w14:textId="77777777" w:rsidR="007866E7" w:rsidRPr="00D51E1D" w:rsidRDefault="007866E7" w:rsidP="002B560E">
            <w:pPr>
              <w:jc w:val="center"/>
              <w:rPr>
                <w:sz w:val="18"/>
                <w:szCs w:val="18"/>
              </w:rPr>
            </w:pPr>
            <w:r w:rsidRPr="00D51E1D">
              <w:rPr>
                <w:sz w:val="18"/>
                <w:szCs w:val="18"/>
              </w:rPr>
              <w:t>0,42 €</w:t>
            </w:r>
          </w:p>
        </w:tc>
        <w:tc>
          <w:tcPr>
            <w:tcW w:w="1134" w:type="dxa"/>
            <w:noWrap/>
            <w:vAlign w:val="center"/>
            <w:hideMark/>
          </w:tcPr>
          <w:p w14:paraId="172DE127" w14:textId="77777777" w:rsidR="007866E7" w:rsidRPr="00D51E1D" w:rsidRDefault="007866E7" w:rsidP="002B560E">
            <w:pPr>
              <w:jc w:val="center"/>
              <w:rPr>
                <w:sz w:val="18"/>
                <w:szCs w:val="18"/>
              </w:rPr>
            </w:pPr>
            <w:r w:rsidRPr="00D51E1D">
              <w:rPr>
                <w:sz w:val="18"/>
                <w:szCs w:val="18"/>
              </w:rPr>
              <w:t>0,78 €</w:t>
            </w:r>
          </w:p>
        </w:tc>
        <w:tc>
          <w:tcPr>
            <w:tcW w:w="992" w:type="dxa"/>
            <w:noWrap/>
            <w:vAlign w:val="center"/>
            <w:hideMark/>
          </w:tcPr>
          <w:p w14:paraId="172DE128" w14:textId="77777777" w:rsidR="007866E7" w:rsidRPr="00D51E1D" w:rsidRDefault="007866E7" w:rsidP="002B560E">
            <w:pPr>
              <w:jc w:val="center"/>
            </w:pPr>
            <w:r w:rsidRPr="00D51E1D">
              <w:rPr>
                <w:sz w:val="18"/>
                <w:szCs w:val="18"/>
              </w:rPr>
              <w:t>18,00 €</w:t>
            </w:r>
          </w:p>
        </w:tc>
        <w:tc>
          <w:tcPr>
            <w:tcW w:w="920" w:type="dxa"/>
            <w:noWrap/>
            <w:vAlign w:val="center"/>
            <w:hideMark/>
          </w:tcPr>
          <w:p w14:paraId="172DE129" w14:textId="6DE58A5C" w:rsidR="007866E7" w:rsidRPr="00D51E1D" w:rsidRDefault="007866E7" w:rsidP="00A43312">
            <w:pPr>
              <w:jc w:val="center"/>
            </w:pPr>
            <w:r w:rsidRPr="00D51E1D">
              <w:rPr>
                <w:sz w:val="18"/>
                <w:szCs w:val="18"/>
              </w:rPr>
              <w:t>15,00 €</w:t>
            </w:r>
          </w:p>
        </w:tc>
        <w:tc>
          <w:tcPr>
            <w:tcW w:w="1012" w:type="dxa"/>
            <w:noWrap/>
            <w:vAlign w:val="center"/>
            <w:hideMark/>
          </w:tcPr>
          <w:p w14:paraId="172DE12A" w14:textId="7E56A51F" w:rsidR="007866E7" w:rsidRPr="00D51E1D" w:rsidRDefault="007866E7" w:rsidP="002B560E">
            <w:pPr>
              <w:jc w:val="center"/>
            </w:pPr>
            <w:r w:rsidRPr="00D51E1D">
              <w:rPr>
                <w:sz w:val="18"/>
                <w:szCs w:val="18"/>
              </w:rPr>
              <w:t>33,00 €</w:t>
            </w:r>
          </w:p>
        </w:tc>
      </w:tr>
      <w:tr w:rsidR="007866E7" w:rsidRPr="00D51E1D" w14:paraId="1F23B8C2" w14:textId="77777777" w:rsidTr="00F01BBD">
        <w:trPr>
          <w:trHeight w:val="495"/>
        </w:trPr>
        <w:tc>
          <w:tcPr>
            <w:tcW w:w="1384" w:type="dxa"/>
            <w:vMerge/>
            <w:noWrap/>
            <w:vAlign w:val="center"/>
          </w:tcPr>
          <w:p w14:paraId="4C1C0792" w14:textId="3CB784D4" w:rsidR="007866E7" w:rsidRPr="00D51E1D" w:rsidRDefault="007866E7" w:rsidP="00A43312">
            <w:pPr>
              <w:jc w:val="left"/>
              <w:rPr>
                <w:sz w:val="18"/>
                <w:szCs w:val="18"/>
              </w:rPr>
            </w:pPr>
          </w:p>
        </w:tc>
        <w:tc>
          <w:tcPr>
            <w:tcW w:w="1519" w:type="dxa"/>
            <w:noWrap/>
            <w:vAlign w:val="center"/>
          </w:tcPr>
          <w:p w14:paraId="6A5B371D" w14:textId="153EE3C6" w:rsidR="007866E7" w:rsidRPr="00D51E1D" w:rsidRDefault="007866E7" w:rsidP="00A43312">
            <w:pPr>
              <w:jc w:val="center"/>
              <w:rPr>
                <w:sz w:val="18"/>
                <w:szCs w:val="18"/>
              </w:rPr>
            </w:pPr>
            <w:r w:rsidRPr="00D51E1D">
              <w:rPr>
                <w:sz w:val="18"/>
                <w:szCs w:val="18"/>
              </w:rPr>
              <w:t>Licence &gt;Blanche</w:t>
            </w:r>
          </w:p>
        </w:tc>
        <w:tc>
          <w:tcPr>
            <w:tcW w:w="1174" w:type="dxa"/>
            <w:vAlign w:val="center"/>
          </w:tcPr>
          <w:p w14:paraId="485E53E3" w14:textId="28B4DBF4" w:rsidR="007866E7" w:rsidRPr="00D51E1D" w:rsidRDefault="007866E7" w:rsidP="00A43312">
            <w:pPr>
              <w:jc w:val="center"/>
              <w:rPr>
                <w:sz w:val="18"/>
                <w:szCs w:val="18"/>
              </w:rPr>
            </w:pPr>
            <w:r w:rsidRPr="00D51E1D">
              <w:rPr>
                <w:sz w:val="18"/>
                <w:szCs w:val="18"/>
              </w:rPr>
              <w:t>6,00€</w:t>
            </w:r>
          </w:p>
        </w:tc>
        <w:tc>
          <w:tcPr>
            <w:tcW w:w="851" w:type="dxa"/>
            <w:noWrap/>
            <w:vAlign w:val="center"/>
          </w:tcPr>
          <w:p w14:paraId="65C50B12" w14:textId="3D66DBE2" w:rsidR="007866E7" w:rsidRPr="00D51E1D" w:rsidRDefault="007866E7" w:rsidP="00A43312">
            <w:pPr>
              <w:jc w:val="center"/>
              <w:rPr>
                <w:sz w:val="18"/>
                <w:szCs w:val="18"/>
              </w:rPr>
            </w:pPr>
            <w:r w:rsidRPr="00D51E1D">
              <w:rPr>
                <w:sz w:val="18"/>
                <w:szCs w:val="18"/>
              </w:rPr>
              <w:t>10,80 €</w:t>
            </w:r>
          </w:p>
        </w:tc>
        <w:tc>
          <w:tcPr>
            <w:tcW w:w="1134" w:type="dxa"/>
            <w:noWrap/>
            <w:vAlign w:val="center"/>
          </w:tcPr>
          <w:p w14:paraId="5346A90D" w14:textId="2E0E4871" w:rsidR="007866E7" w:rsidRPr="00D51E1D" w:rsidRDefault="007866E7" w:rsidP="00A43312">
            <w:pPr>
              <w:jc w:val="center"/>
              <w:rPr>
                <w:sz w:val="18"/>
                <w:szCs w:val="18"/>
              </w:rPr>
            </w:pPr>
            <w:r w:rsidRPr="00D51E1D">
              <w:rPr>
                <w:sz w:val="18"/>
                <w:szCs w:val="18"/>
              </w:rPr>
              <w:t>0,42 €</w:t>
            </w:r>
          </w:p>
        </w:tc>
        <w:tc>
          <w:tcPr>
            <w:tcW w:w="1134" w:type="dxa"/>
            <w:noWrap/>
            <w:vAlign w:val="center"/>
          </w:tcPr>
          <w:p w14:paraId="58D026B2" w14:textId="74FDDAA2" w:rsidR="007866E7" w:rsidRPr="00D51E1D" w:rsidRDefault="007866E7" w:rsidP="00A43312">
            <w:pPr>
              <w:jc w:val="center"/>
              <w:rPr>
                <w:sz w:val="18"/>
                <w:szCs w:val="18"/>
              </w:rPr>
            </w:pPr>
            <w:r w:rsidRPr="00D51E1D">
              <w:rPr>
                <w:sz w:val="18"/>
                <w:szCs w:val="18"/>
              </w:rPr>
              <w:t>0,78 €</w:t>
            </w:r>
          </w:p>
        </w:tc>
        <w:tc>
          <w:tcPr>
            <w:tcW w:w="992" w:type="dxa"/>
            <w:noWrap/>
            <w:vAlign w:val="center"/>
          </w:tcPr>
          <w:p w14:paraId="446965BD" w14:textId="49B972E9" w:rsidR="007866E7" w:rsidRPr="00D51E1D" w:rsidRDefault="007866E7" w:rsidP="00A43312">
            <w:pPr>
              <w:jc w:val="center"/>
              <w:rPr>
                <w:sz w:val="18"/>
                <w:szCs w:val="18"/>
              </w:rPr>
            </w:pPr>
            <w:r w:rsidRPr="00D51E1D">
              <w:rPr>
                <w:sz w:val="18"/>
                <w:szCs w:val="18"/>
              </w:rPr>
              <w:t>18,00 €</w:t>
            </w:r>
          </w:p>
        </w:tc>
        <w:tc>
          <w:tcPr>
            <w:tcW w:w="920" w:type="dxa"/>
            <w:noWrap/>
            <w:vAlign w:val="center"/>
          </w:tcPr>
          <w:p w14:paraId="1A70CCCB" w14:textId="6A7A2A6F" w:rsidR="007866E7" w:rsidRPr="00D51E1D" w:rsidRDefault="007866E7" w:rsidP="00A43312">
            <w:pPr>
              <w:jc w:val="center"/>
              <w:rPr>
                <w:sz w:val="18"/>
                <w:szCs w:val="18"/>
              </w:rPr>
            </w:pPr>
            <w:r w:rsidRPr="00D51E1D">
              <w:rPr>
                <w:sz w:val="18"/>
                <w:szCs w:val="18"/>
              </w:rPr>
              <w:t>13,00 €</w:t>
            </w:r>
          </w:p>
        </w:tc>
        <w:tc>
          <w:tcPr>
            <w:tcW w:w="1012" w:type="dxa"/>
            <w:noWrap/>
            <w:vAlign w:val="center"/>
          </w:tcPr>
          <w:p w14:paraId="746D4602" w14:textId="3F9E9488" w:rsidR="007866E7" w:rsidRPr="00D51E1D" w:rsidRDefault="007866E7" w:rsidP="00A43312">
            <w:pPr>
              <w:jc w:val="center"/>
              <w:rPr>
                <w:sz w:val="18"/>
                <w:szCs w:val="18"/>
              </w:rPr>
            </w:pPr>
            <w:r w:rsidRPr="00D51E1D">
              <w:rPr>
                <w:sz w:val="18"/>
                <w:szCs w:val="18"/>
              </w:rPr>
              <w:t>31,00 €</w:t>
            </w:r>
          </w:p>
        </w:tc>
      </w:tr>
      <w:tr w:rsidR="00A43312" w:rsidRPr="00D51E1D" w14:paraId="172DE13F" w14:textId="77777777" w:rsidTr="00F01BBD">
        <w:trPr>
          <w:trHeight w:val="495"/>
        </w:trPr>
        <w:tc>
          <w:tcPr>
            <w:tcW w:w="1384" w:type="dxa"/>
            <w:noWrap/>
            <w:vAlign w:val="center"/>
            <w:hideMark/>
          </w:tcPr>
          <w:p w14:paraId="172DE136" w14:textId="57324C1B" w:rsidR="00A43312" w:rsidRPr="00D51E1D" w:rsidRDefault="00A43312" w:rsidP="00A43312">
            <w:pPr>
              <w:jc w:val="left"/>
              <w:rPr>
                <w:sz w:val="18"/>
                <w:szCs w:val="18"/>
              </w:rPr>
            </w:pPr>
            <w:r w:rsidRPr="00D51E1D">
              <w:rPr>
                <w:sz w:val="18"/>
                <w:szCs w:val="18"/>
              </w:rPr>
              <w:t>Evénementielle</w:t>
            </w:r>
          </w:p>
        </w:tc>
        <w:tc>
          <w:tcPr>
            <w:tcW w:w="1519" w:type="dxa"/>
            <w:noWrap/>
            <w:vAlign w:val="center"/>
            <w:hideMark/>
          </w:tcPr>
          <w:p w14:paraId="172DE137" w14:textId="77777777" w:rsidR="00A43312" w:rsidRPr="00D51E1D" w:rsidRDefault="00A43312" w:rsidP="00A43312">
            <w:pPr>
              <w:jc w:val="center"/>
              <w:rPr>
                <w:sz w:val="18"/>
                <w:szCs w:val="18"/>
              </w:rPr>
            </w:pPr>
          </w:p>
        </w:tc>
        <w:tc>
          <w:tcPr>
            <w:tcW w:w="1174" w:type="dxa"/>
            <w:vAlign w:val="center"/>
          </w:tcPr>
          <w:p w14:paraId="172DE138" w14:textId="77777777" w:rsidR="00A43312" w:rsidRPr="00D51E1D" w:rsidRDefault="00A43312" w:rsidP="00A43312">
            <w:pPr>
              <w:jc w:val="center"/>
              <w:rPr>
                <w:sz w:val="18"/>
                <w:szCs w:val="18"/>
              </w:rPr>
            </w:pPr>
          </w:p>
        </w:tc>
        <w:tc>
          <w:tcPr>
            <w:tcW w:w="851" w:type="dxa"/>
            <w:noWrap/>
            <w:vAlign w:val="center"/>
            <w:hideMark/>
          </w:tcPr>
          <w:p w14:paraId="172DE139" w14:textId="77777777" w:rsidR="00A43312" w:rsidRPr="00D51E1D" w:rsidRDefault="00A43312" w:rsidP="00A43312">
            <w:pPr>
              <w:jc w:val="center"/>
              <w:rPr>
                <w:sz w:val="18"/>
                <w:szCs w:val="18"/>
              </w:rPr>
            </w:pPr>
          </w:p>
        </w:tc>
        <w:tc>
          <w:tcPr>
            <w:tcW w:w="1134" w:type="dxa"/>
            <w:noWrap/>
            <w:vAlign w:val="center"/>
            <w:hideMark/>
          </w:tcPr>
          <w:p w14:paraId="172DE13A" w14:textId="77777777" w:rsidR="00A43312" w:rsidRPr="00D51E1D" w:rsidRDefault="00A43312" w:rsidP="00A43312">
            <w:pPr>
              <w:jc w:val="center"/>
              <w:rPr>
                <w:sz w:val="18"/>
                <w:szCs w:val="18"/>
              </w:rPr>
            </w:pPr>
            <w:r w:rsidRPr="00D51E1D">
              <w:rPr>
                <w:sz w:val="18"/>
                <w:szCs w:val="18"/>
              </w:rPr>
              <w:t>0,05 €</w:t>
            </w:r>
          </w:p>
        </w:tc>
        <w:tc>
          <w:tcPr>
            <w:tcW w:w="1134" w:type="dxa"/>
            <w:noWrap/>
            <w:vAlign w:val="center"/>
            <w:hideMark/>
          </w:tcPr>
          <w:p w14:paraId="172DE13B" w14:textId="77777777" w:rsidR="00A43312" w:rsidRPr="00D51E1D" w:rsidRDefault="00A43312" w:rsidP="00A43312">
            <w:pPr>
              <w:jc w:val="center"/>
              <w:rPr>
                <w:sz w:val="18"/>
                <w:szCs w:val="18"/>
              </w:rPr>
            </w:pPr>
            <w:r w:rsidRPr="00D51E1D">
              <w:rPr>
                <w:sz w:val="18"/>
                <w:szCs w:val="18"/>
              </w:rPr>
              <w:t>0,10 €</w:t>
            </w:r>
          </w:p>
        </w:tc>
        <w:tc>
          <w:tcPr>
            <w:tcW w:w="992" w:type="dxa"/>
            <w:noWrap/>
            <w:vAlign w:val="center"/>
            <w:hideMark/>
          </w:tcPr>
          <w:p w14:paraId="172DE13C" w14:textId="77777777" w:rsidR="00A43312" w:rsidRPr="00D51E1D" w:rsidRDefault="00A43312" w:rsidP="00A43312">
            <w:pPr>
              <w:jc w:val="center"/>
            </w:pPr>
            <w:r w:rsidRPr="00D51E1D">
              <w:rPr>
                <w:sz w:val="18"/>
                <w:szCs w:val="18"/>
              </w:rPr>
              <w:t>0,00 €</w:t>
            </w:r>
          </w:p>
        </w:tc>
        <w:tc>
          <w:tcPr>
            <w:tcW w:w="920" w:type="dxa"/>
            <w:noWrap/>
            <w:vAlign w:val="center"/>
            <w:hideMark/>
          </w:tcPr>
          <w:p w14:paraId="172DE13D" w14:textId="77777777" w:rsidR="00A43312" w:rsidRPr="00D51E1D" w:rsidRDefault="00A43312" w:rsidP="00A43312">
            <w:pPr>
              <w:jc w:val="center"/>
              <w:rPr>
                <w:sz w:val="18"/>
                <w:szCs w:val="18"/>
              </w:rPr>
            </w:pPr>
          </w:p>
        </w:tc>
        <w:tc>
          <w:tcPr>
            <w:tcW w:w="1012" w:type="dxa"/>
            <w:noWrap/>
            <w:vAlign w:val="center"/>
            <w:hideMark/>
          </w:tcPr>
          <w:p w14:paraId="172DE13E" w14:textId="7363D013" w:rsidR="00A43312" w:rsidRPr="00D51E1D" w:rsidRDefault="00A43312" w:rsidP="00A43312">
            <w:pPr>
              <w:jc w:val="center"/>
              <w:rPr>
                <w:sz w:val="18"/>
                <w:szCs w:val="18"/>
              </w:rPr>
            </w:pPr>
            <w:r w:rsidRPr="00D51E1D">
              <w:rPr>
                <w:sz w:val="18"/>
                <w:szCs w:val="18"/>
              </w:rPr>
              <w:t>gratuit</w:t>
            </w:r>
          </w:p>
        </w:tc>
      </w:tr>
      <w:tr w:rsidR="00A43312" w:rsidRPr="00D51E1D" w14:paraId="172DE149" w14:textId="77777777" w:rsidTr="00F01BBD">
        <w:trPr>
          <w:trHeight w:val="495"/>
        </w:trPr>
        <w:tc>
          <w:tcPr>
            <w:tcW w:w="1384" w:type="dxa"/>
            <w:vMerge w:val="restart"/>
            <w:noWrap/>
            <w:vAlign w:val="center"/>
            <w:hideMark/>
          </w:tcPr>
          <w:p w14:paraId="172DE140" w14:textId="20DDADDE" w:rsidR="00A43312" w:rsidRPr="00D51E1D" w:rsidRDefault="00A43312" w:rsidP="00A43312">
            <w:pPr>
              <w:jc w:val="left"/>
              <w:rPr>
                <w:sz w:val="18"/>
                <w:szCs w:val="18"/>
              </w:rPr>
            </w:pPr>
            <w:r w:rsidRPr="00D51E1D">
              <w:rPr>
                <w:sz w:val="18"/>
                <w:szCs w:val="18"/>
              </w:rPr>
              <w:t>Indépendants</w:t>
            </w:r>
          </w:p>
        </w:tc>
        <w:tc>
          <w:tcPr>
            <w:tcW w:w="1519" w:type="dxa"/>
            <w:noWrap/>
            <w:vAlign w:val="center"/>
            <w:hideMark/>
          </w:tcPr>
          <w:p w14:paraId="172DE141" w14:textId="77777777" w:rsidR="00A43312" w:rsidRPr="00D51E1D" w:rsidRDefault="00A43312" w:rsidP="00A43312">
            <w:pPr>
              <w:jc w:val="center"/>
              <w:rPr>
                <w:sz w:val="18"/>
                <w:szCs w:val="18"/>
              </w:rPr>
            </w:pPr>
            <w:r w:rsidRPr="00D51E1D">
              <w:rPr>
                <w:sz w:val="18"/>
                <w:szCs w:val="18"/>
              </w:rPr>
              <w:t>joueur</w:t>
            </w:r>
          </w:p>
        </w:tc>
        <w:tc>
          <w:tcPr>
            <w:tcW w:w="1174" w:type="dxa"/>
            <w:vAlign w:val="center"/>
          </w:tcPr>
          <w:p w14:paraId="172DE142" w14:textId="77777777" w:rsidR="00A43312" w:rsidRPr="00D51E1D" w:rsidRDefault="00A43312" w:rsidP="00A43312">
            <w:pPr>
              <w:jc w:val="center"/>
            </w:pPr>
            <w:r w:rsidRPr="00D51E1D">
              <w:rPr>
                <w:sz w:val="18"/>
                <w:szCs w:val="18"/>
              </w:rPr>
              <w:t>6,00€</w:t>
            </w:r>
          </w:p>
        </w:tc>
        <w:tc>
          <w:tcPr>
            <w:tcW w:w="851" w:type="dxa"/>
            <w:noWrap/>
            <w:vAlign w:val="center"/>
            <w:hideMark/>
          </w:tcPr>
          <w:p w14:paraId="172DE143" w14:textId="77777777" w:rsidR="00A43312" w:rsidRPr="00D51E1D" w:rsidRDefault="00A43312" w:rsidP="00A43312">
            <w:pPr>
              <w:jc w:val="center"/>
              <w:rPr>
                <w:sz w:val="18"/>
                <w:szCs w:val="18"/>
              </w:rPr>
            </w:pPr>
            <w:r w:rsidRPr="00D51E1D">
              <w:rPr>
                <w:sz w:val="18"/>
                <w:szCs w:val="18"/>
              </w:rPr>
              <w:t>23,75 €</w:t>
            </w:r>
          </w:p>
        </w:tc>
        <w:tc>
          <w:tcPr>
            <w:tcW w:w="1134" w:type="dxa"/>
            <w:noWrap/>
            <w:vAlign w:val="center"/>
            <w:hideMark/>
          </w:tcPr>
          <w:p w14:paraId="172DE144" w14:textId="77777777" w:rsidR="00A43312" w:rsidRPr="00D51E1D" w:rsidRDefault="00A43312" w:rsidP="00A43312">
            <w:pPr>
              <w:jc w:val="center"/>
              <w:rPr>
                <w:sz w:val="18"/>
                <w:szCs w:val="18"/>
              </w:rPr>
            </w:pPr>
            <w:r w:rsidRPr="00D51E1D">
              <w:rPr>
                <w:sz w:val="18"/>
                <w:szCs w:val="18"/>
              </w:rPr>
              <w:t>1,17 €</w:t>
            </w:r>
          </w:p>
        </w:tc>
        <w:tc>
          <w:tcPr>
            <w:tcW w:w="1134" w:type="dxa"/>
            <w:noWrap/>
            <w:vAlign w:val="center"/>
            <w:hideMark/>
          </w:tcPr>
          <w:p w14:paraId="172DE145" w14:textId="77777777" w:rsidR="00A43312" w:rsidRPr="00D51E1D" w:rsidRDefault="00A43312" w:rsidP="00A43312">
            <w:pPr>
              <w:jc w:val="center"/>
              <w:rPr>
                <w:sz w:val="18"/>
                <w:szCs w:val="18"/>
              </w:rPr>
            </w:pPr>
            <w:r w:rsidRPr="00D51E1D">
              <w:rPr>
                <w:sz w:val="18"/>
                <w:szCs w:val="18"/>
              </w:rPr>
              <w:t>2,08 €</w:t>
            </w:r>
          </w:p>
        </w:tc>
        <w:tc>
          <w:tcPr>
            <w:tcW w:w="992" w:type="dxa"/>
            <w:noWrap/>
            <w:vAlign w:val="center"/>
            <w:hideMark/>
          </w:tcPr>
          <w:p w14:paraId="172DE146" w14:textId="77777777" w:rsidR="00A43312" w:rsidRPr="00D51E1D" w:rsidRDefault="00A43312" w:rsidP="00A43312">
            <w:pPr>
              <w:jc w:val="center"/>
            </w:pPr>
            <w:r w:rsidRPr="00D51E1D">
              <w:rPr>
                <w:sz w:val="18"/>
                <w:szCs w:val="18"/>
              </w:rPr>
              <w:t>33,00 €</w:t>
            </w:r>
          </w:p>
        </w:tc>
        <w:tc>
          <w:tcPr>
            <w:tcW w:w="920" w:type="dxa"/>
            <w:noWrap/>
            <w:vAlign w:val="center"/>
            <w:hideMark/>
          </w:tcPr>
          <w:p w14:paraId="172DE147" w14:textId="77777777" w:rsidR="00A43312" w:rsidRPr="00D51E1D" w:rsidRDefault="00A43312" w:rsidP="00A43312">
            <w:pPr>
              <w:jc w:val="center"/>
            </w:pPr>
            <w:r w:rsidRPr="00D51E1D">
              <w:rPr>
                <w:sz w:val="18"/>
                <w:szCs w:val="18"/>
              </w:rPr>
              <w:t>44,00 €</w:t>
            </w:r>
          </w:p>
        </w:tc>
        <w:tc>
          <w:tcPr>
            <w:tcW w:w="1012" w:type="dxa"/>
            <w:noWrap/>
            <w:vAlign w:val="center"/>
            <w:hideMark/>
          </w:tcPr>
          <w:p w14:paraId="172DE148" w14:textId="2FBA806D" w:rsidR="00A43312" w:rsidRPr="00D51E1D" w:rsidRDefault="00A43312" w:rsidP="00A43312">
            <w:pPr>
              <w:jc w:val="center"/>
            </w:pPr>
            <w:r w:rsidRPr="00D51E1D">
              <w:rPr>
                <w:sz w:val="18"/>
                <w:szCs w:val="18"/>
              </w:rPr>
              <w:t>77,00 €</w:t>
            </w:r>
          </w:p>
        </w:tc>
      </w:tr>
      <w:tr w:rsidR="00A43312" w:rsidRPr="00D51E1D" w14:paraId="172DE153" w14:textId="77777777" w:rsidTr="00F01BBD">
        <w:trPr>
          <w:trHeight w:val="495"/>
        </w:trPr>
        <w:tc>
          <w:tcPr>
            <w:tcW w:w="1384" w:type="dxa"/>
            <w:vMerge/>
            <w:hideMark/>
          </w:tcPr>
          <w:p w14:paraId="172DE14A" w14:textId="77777777" w:rsidR="00A43312" w:rsidRPr="00D51E1D" w:rsidRDefault="00A43312" w:rsidP="00A43312">
            <w:pPr>
              <w:rPr>
                <w:sz w:val="18"/>
                <w:szCs w:val="18"/>
              </w:rPr>
            </w:pPr>
          </w:p>
        </w:tc>
        <w:tc>
          <w:tcPr>
            <w:tcW w:w="1519" w:type="dxa"/>
            <w:noWrap/>
            <w:vAlign w:val="center"/>
            <w:hideMark/>
          </w:tcPr>
          <w:p w14:paraId="172DE14B" w14:textId="5540BDB4" w:rsidR="00A43312" w:rsidRPr="00D51E1D" w:rsidRDefault="00A43312" w:rsidP="00A43312">
            <w:pPr>
              <w:jc w:val="center"/>
              <w:rPr>
                <w:sz w:val="18"/>
                <w:szCs w:val="18"/>
              </w:rPr>
            </w:pPr>
            <w:r w:rsidRPr="00D51E1D">
              <w:rPr>
                <w:sz w:val="18"/>
                <w:szCs w:val="18"/>
              </w:rPr>
              <w:t>Dirigeant</w:t>
            </w:r>
          </w:p>
        </w:tc>
        <w:tc>
          <w:tcPr>
            <w:tcW w:w="1174" w:type="dxa"/>
            <w:vAlign w:val="center"/>
          </w:tcPr>
          <w:p w14:paraId="172DE14C" w14:textId="77777777" w:rsidR="00A43312" w:rsidRPr="00D51E1D" w:rsidRDefault="00A43312" w:rsidP="00A43312">
            <w:pPr>
              <w:jc w:val="center"/>
            </w:pPr>
            <w:r w:rsidRPr="00D51E1D">
              <w:rPr>
                <w:sz w:val="18"/>
                <w:szCs w:val="18"/>
              </w:rPr>
              <w:t>6,00€</w:t>
            </w:r>
          </w:p>
        </w:tc>
        <w:tc>
          <w:tcPr>
            <w:tcW w:w="851" w:type="dxa"/>
            <w:noWrap/>
            <w:vAlign w:val="center"/>
            <w:hideMark/>
          </w:tcPr>
          <w:p w14:paraId="172DE14D" w14:textId="77777777" w:rsidR="00A43312" w:rsidRPr="00D51E1D" w:rsidRDefault="00A43312" w:rsidP="00A43312">
            <w:pPr>
              <w:jc w:val="center"/>
              <w:rPr>
                <w:sz w:val="18"/>
                <w:szCs w:val="18"/>
              </w:rPr>
            </w:pPr>
            <w:r w:rsidRPr="00D51E1D">
              <w:rPr>
                <w:sz w:val="18"/>
                <w:szCs w:val="18"/>
              </w:rPr>
              <w:t>10,80 €</w:t>
            </w:r>
          </w:p>
        </w:tc>
        <w:tc>
          <w:tcPr>
            <w:tcW w:w="1134" w:type="dxa"/>
            <w:noWrap/>
            <w:vAlign w:val="center"/>
            <w:hideMark/>
          </w:tcPr>
          <w:p w14:paraId="172DE14E" w14:textId="77777777" w:rsidR="00A43312" w:rsidRPr="00D51E1D" w:rsidRDefault="00A43312" w:rsidP="00A43312">
            <w:pPr>
              <w:jc w:val="center"/>
              <w:rPr>
                <w:sz w:val="18"/>
                <w:szCs w:val="18"/>
              </w:rPr>
            </w:pPr>
            <w:r w:rsidRPr="00D51E1D">
              <w:rPr>
                <w:sz w:val="18"/>
                <w:szCs w:val="18"/>
              </w:rPr>
              <w:t>0,42 €</w:t>
            </w:r>
          </w:p>
        </w:tc>
        <w:tc>
          <w:tcPr>
            <w:tcW w:w="1134" w:type="dxa"/>
            <w:noWrap/>
            <w:vAlign w:val="center"/>
            <w:hideMark/>
          </w:tcPr>
          <w:p w14:paraId="172DE14F" w14:textId="77777777" w:rsidR="00A43312" w:rsidRPr="00D51E1D" w:rsidRDefault="00A43312" w:rsidP="00A43312">
            <w:pPr>
              <w:jc w:val="center"/>
              <w:rPr>
                <w:sz w:val="18"/>
                <w:szCs w:val="18"/>
              </w:rPr>
            </w:pPr>
            <w:r w:rsidRPr="00D51E1D">
              <w:rPr>
                <w:sz w:val="18"/>
                <w:szCs w:val="18"/>
              </w:rPr>
              <w:t>0,78 €</w:t>
            </w:r>
          </w:p>
        </w:tc>
        <w:tc>
          <w:tcPr>
            <w:tcW w:w="992" w:type="dxa"/>
            <w:noWrap/>
            <w:vAlign w:val="center"/>
            <w:hideMark/>
          </w:tcPr>
          <w:p w14:paraId="172DE150" w14:textId="77777777" w:rsidR="00A43312" w:rsidRPr="00D51E1D" w:rsidRDefault="00A43312" w:rsidP="00A43312">
            <w:pPr>
              <w:jc w:val="center"/>
            </w:pPr>
            <w:r w:rsidRPr="00D51E1D">
              <w:rPr>
                <w:sz w:val="18"/>
                <w:szCs w:val="18"/>
              </w:rPr>
              <w:t>18,00 €</w:t>
            </w:r>
          </w:p>
        </w:tc>
        <w:tc>
          <w:tcPr>
            <w:tcW w:w="920" w:type="dxa"/>
            <w:noWrap/>
            <w:vAlign w:val="center"/>
            <w:hideMark/>
          </w:tcPr>
          <w:p w14:paraId="172DE151" w14:textId="77777777" w:rsidR="00A43312" w:rsidRPr="00D51E1D" w:rsidRDefault="00A43312" w:rsidP="00A43312">
            <w:pPr>
              <w:jc w:val="center"/>
            </w:pPr>
            <w:r w:rsidRPr="00D51E1D">
              <w:rPr>
                <w:sz w:val="18"/>
                <w:szCs w:val="18"/>
              </w:rPr>
              <w:t>59,00 €</w:t>
            </w:r>
          </w:p>
        </w:tc>
        <w:tc>
          <w:tcPr>
            <w:tcW w:w="1012" w:type="dxa"/>
            <w:noWrap/>
            <w:vAlign w:val="center"/>
            <w:hideMark/>
          </w:tcPr>
          <w:p w14:paraId="172DE152" w14:textId="15A42589" w:rsidR="00A43312" w:rsidRPr="00D51E1D" w:rsidRDefault="00A43312" w:rsidP="00A43312">
            <w:pPr>
              <w:jc w:val="center"/>
            </w:pPr>
            <w:r w:rsidRPr="00D51E1D">
              <w:rPr>
                <w:sz w:val="18"/>
                <w:szCs w:val="18"/>
              </w:rPr>
              <w:t>77,00 €</w:t>
            </w:r>
          </w:p>
        </w:tc>
      </w:tr>
    </w:tbl>
    <w:p w14:paraId="172DE154" w14:textId="77777777" w:rsidR="00B35067" w:rsidRPr="00D51E1D" w:rsidRDefault="00B35067" w:rsidP="00F069E3">
      <w:pPr>
        <w:pStyle w:val="PuceNiv2"/>
      </w:pPr>
      <w:r w:rsidRPr="00D51E1D">
        <w:t>Sur la licence dirigeant, pour toute nouvelle licence créée, si celle-ci est renouvelée en année N+1, réduction de 5 €, effectuée sur la part ligue (à partir de la saison 18-19)</w:t>
      </w:r>
      <w:r w:rsidR="00F069E3" w:rsidRPr="00D51E1D">
        <w:t>,</w:t>
      </w:r>
    </w:p>
    <w:p w14:paraId="172DE155" w14:textId="1A749780" w:rsidR="00D51E1D" w:rsidRDefault="00B35067" w:rsidP="00952B00">
      <w:pPr>
        <w:pStyle w:val="PuceNiv2"/>
      </w:pPr>
      <w:r w:rsidRPr="00D51E1D">
        <w:t xml:space="preserve">Sur les catégories moins de 12, toute licence évènementielle transformée la saison suivante en licence compétitive ouvre </w:t>
      </w:r>
      <w:r w:rsidR="00F069E3" w:rsidRPr="00D51E1D">
        <w:t xml:space="preserve">le droit </w:t>
      </w:r>
      <w:r w:rsidRPr="00D51E1D">
        <w:t>à une réduction de 5 €, effectuée sur la part ligue (à partir de la saison 18-19)</w:t>
      </w:r>
      <w:r w:rsidR="00F069E3" w:rsidRPr="00D51E1D">
        <w:t>.</w:t>
      </w:r>
    </w:p>
    <w:p w14:paraId="05E4C380" w14:textId="77777777" w:rsidR="00D51E1D" w:rsidRDefault="00D51E1D">
      <w:pPr>
        <w:spacing w:before="0" w:after="200" w:line="276" w:lineRule="auto"/>
        <w:jc w:val="left"/>
      </w:pPr>
      <w:r>
        <w:br w:type="page"/>
      </w:r>
    </w:p>
    <w:p w14:paraId="11C700C1" w14:textId="77777777" w:rsidR="002B560E" w:rsidRPr="00D51E1D" w:rsidRDefault="002B560E" w:rsidP="00D51E1D">
      <w:pPr>
        <w:pStyle w:val="PuceNiv2"/>
        <w:numPr>
          <w:ilvl w:val="0"/>
          <w:numId w:val="0"/>
        </w:numPr>
        <w:ind w:left="992"/>
      </w:pPr>
    </w:p>
    <w:p w14:paraId="6907C104" w14:textId="011F2EB1" w:rsidR="002B00EB" w:rsidRPr="00D51E1D" w:rsidRDefault="007866E7" w:rsidP="002B00EB">
      <w:pPr>
        <w:pStyle w:val="Titre2"/>
        <w:framePr w:wrap="notBeside"/>
      </w:pPr>
      <w:bookmarkStart w:id="8" w:name="_Toc78183067"/>
      <w:r w:rsidRPr="00D51E1D">
        <w:t>TARIF DES LICENCES</w:t>
      </w:r>
      <w:r w:rsidR="002B00EB" w:rsidRPr="00D51E1D">
        <w:t xml:space="preserve"> (RENOUVELLEMENT)</w:t>
      </w:r>
      <w:bookmarkEnd w:id="8"/>
    </w:p>
    <w:tbl>
      <w:tblPr>
        <w:tblStyle w:val="TableauLBFCHB"/>
        <w:tblW w:w="10120" w:type="dxa"/>
        <w:jc w:val="center"/>
        <w:tblLayout w:type="fixed"/>
        <w:tblLook w:val="04A0" w:firstRow="1" w:lastRow="0" w:firstColumn="1" w:lastColumn="0" w:noHBand="0" w:noVBand="1"/>
      </w:tblPr>
      <w:tblGrid>
        <w:gridCol w:w="1384"/>
        <w:gridCol w:w="1519"/>
        <w:gridCol w:w="1174"/>
        <w:gridCol w:w="851"/>
        <w:gridCol w:w="1134"/>
        <w:gridCol w:w="1134"/>
        <w:gridCol w:w="992"/>
        <w:gridCol w:w="920"/>
        <w:gridCol w:w="1012"/>
      </w:tblGrid>
      <w:tr w:rsidR="002B00EB" w:rsidRPr="00D51E1D" w14:paraId="00B6D3CF" w14:textId="77777777" w:rsidTr="004A334A">
        <w:trPr>
          <w:cnfStyle w:val="100000000000" w:firstRow="1" w:lastRow="0" w:firstColumn="0" w:lastColumn="0" w:oddVBand="0" w:evenVBand="0" w:oddHBand="0" w:evenHBand="0" w:firstRowFirstColumn="0" w:firstRowLastColumn="0" w:lastRowFirstColumn="0" w:lastRowLastColumn="0"/>
          <w:trHeight w:val="794"/>
          <w:jc w:val="center"/>
        </w:trPr>
        <w:tc>
          <w:tcPr>
            <w:tcW w:w="1384" w:type="dxa"/>
            <w:noWrap/>
            <w:hideMark/>
          </w:tcPr>
          <w:p w14:paraId="69849C0E" w14:textId="77777777" w:rsidR="002B00EB" w:rsidRPr="00D51E1D" w:rsidRDefault="002B00EB" w:rsidP="004A334A">
            <w:pPr>
              <w:jc w:val="center"/>
              <w:rPr>
                <w:sz w:val="18"/>
                <w:szCs w:val="18"/>
              </w:rPr>
            </w:pPr>
            <w:r w:rsidRPr="00D51E1D">
              <w:rPr>
                <w:sz w:val="18"/>
                <w:szCs w:val="18"/>
              </w:rPr>
              <w:t>Catégories</w:t>
            </w:r>
          </w:p>
        </w:tc>
        <w:tc>
          <w:tcPr>
            <w:tcW w:w="1519" w:type="dxa"/>
            <w:noWrap/>
            <w:hideMark/>
          </w:tcPr>
          <w:p w14:paraId="1F63AA9E" w14:textId="77777777" w:rsidR="002B00EB" w:rsidRPr="00D51E1D" w:rsidRDefault="002B00EB" w:rsidP="004A334A">
            <w:pPr>
              <w:jc w:val="center"/>
              <w:rPr>
                <w:sz w:val="18"/>
                <w:szCs w:val="18"/>
              </w:rPr>
            </w:pPr>
            <w:r w:rsidRPr="00D51E1D">
              <w:rPr>
                <w:sz w:val="18"/>
                <w:szCs w:val="18"/>
              </w:rPr>
              <w:t>Type</w:t>
            </w:r>
          </w:p>
        </w:tc>
        <w:tc>
          <w:tcPr>
            <w:tcW w:w="1174" w:type="dxa"/>
          </w:tcPr>
          <w:p w14:paraId="4D952798" w14:textId="77777777" w:rsidR="002B00EB" w:rsidRPr="00D51E1D" w:rsidRDefault="002B00EB" w:rsidP="004A334A">
            <w:pPr>
              <w:jc w:val="center"/>
              <w:rPr>
                <w:sz w:val="18"/>
                <w:szCs w:val="18"/>
              </w:rPr>
            </w:pPr>
            <w:r w:rsidRPr="00D51E1D">
              <w:rPr>
                <w:sz w:val="18"/>
                <w:szCs w:val="18"/>
              </w:rPr>
              <w:t>Contribution Maison du handball</w:t>
            </w:r>
          </w:p>
        </w:tc>
        <w:tc>
          <w:tcPr>
            <w:tcW w:w="851" w:type="dxa"/>
            <w:hideMark/>
          </w:tcPr>
          <w:p w14:paraId="6E1CD4E6" w14:textId="77777777" w:rsidR="002B00EB" w:rsidRPr="00D51E1D" w:rsidRDefault="002B00EB" w:rsidP="004A334A">
            <w:pPr>
              <w:jc w:val="center"/>
              <w:rPr>
                <w:sz w:val="18"/>
                <w:szCs w:val="18"/>
              </w:rPr>
            </w:pPr>
            <w:r w:rsidRPr="00D51E1D">
              <w:rPr>
                <w:sz w:val="18"/>
                <w:szCs w:val="18"/>
              </w:rPr>
              <w:t>PART FFHB</w:t>
            </w:r>
          </w:p>
        </w:tc>
        <w:tc>
          <w:tcPr>
            <w:tcW w:w="1134" w:type="dxa"/>
            <w:noWrap/>
            <w:hideMark/>
          </w:tcPr>
          <w:p w14:paraId="63205DDC" w14:textId="77777777" w:rsidR="002B00EB" w:rsidRPr="00D51E1D" w:rsidRDefault="002B00EB" w:rsidP="004A334A">
            <w:pPr>
              <w:jc w:val="center"/>
              <w:rPr>
                <w:sz w:val="18"/>
                <w:szCs w:val="18"/>
              </w:rPr>
            </w:pPr>
            <w:r w:rsidRPr="00D51E1D">
              <w:rPr>
                <w:sz w:val="18"/>
                <w:szCs w:val="18"/>
              </w:rPr>
              <w:t>ASS RC</w:t>
            </w:r>
          </w:p>
          <w:p w14:paraId="6BBDA6BF" w14:textId="77777777" w:rsidR="002B00EB" w:rsidRPr="00D51E1D" w:rsidRDefault="002B00EB" w:rsidP="004A334A">
            <w:pPr>
              <w:jc w:val="center"/>
              <w:rPr>
                <w:sz w:val="18"/>
                <w:szCs w:val="18"/>
              </w:rPr>
            </w:pPr>
            <w:r w:rsidRPr="00D51E1D">
              <w:rPr>
                <w:sz w:val="18"/>
                <w:szCs w:val="18"/>
              </w:rPr>
              <w:t>Obligatoire</w:t>
            </w:r>
          </w:p>
        </w:tc>
        <w:tc>
          <w:tcPr>
            <w:tcW w:w="1134" w:type="dxa"/>
            <w:noWrap/>
            <w:hideMark/>
          </w:tcPr>
          <w:p w14:paraId="65B2E7D1" w14:textId="77777777" w:rsidR="002B00EB" w:rsidRPr="00D51E1D" w:rsidRDefault="002B00EB" w:rsidP="004A334A">
            <w:pPr>
              <w:jc w:val="center"/>
              <w:rPr>
                <w:sz w:val="18"/>
                <w:szCs w:val="18"/>
              </w:rPr>
            </w:pPr>
            <w:r w:rsidRPr="00D51E1D">
              <w:rPr>
                <w:sz w:val="18"/>
                <w:szCs w:val="18"/>
              </w:rPr>
              <w:t>ASS IA</w:t>
            </w:r>
          </w:p>
          <w:p w14:paraId="1B7435A3" w14:textId="77777777" w:rsidR="002B00EB" w:rsidRPr="00D51E1D" w:rsidRDefault="002B00EB" w:rsidP="004A334A">
            <w:pPr>
              <w:jc w:val="center"/>
              <w:rPr>
                <w:sz w:val="18"/>
                <w:szCs w:val="18"/>
              </w:rPr>
            </w:pPr>
            <w:r w:rsidRPr="00D51E1D">
              <w:rPr>
                <w:sz w:val="18"/>
                <w:szCs w:val="18"/>
              </w:rPr>
              <w:t>Facultative</w:t>
            </w:r>
          </w:p>
        </w:tc>
        <w:tc>
          <w:tcPr>
            <w:tcW w:w="992" w:type="dxa"/>
            <w:hideMark/>
          </w:tcPr>
          <w:p w14:paraId="543A7998" w14:textId="77777777" w:rsidR="002B00EB" w:rsidRPr="00D51E1D" w:rsidRDefault="002B00EB" w:rsidP="004A334A">
            <w:pPr>
              <w:jc w:val="center"/>
              <w:rPr>
                <w:sz w:val="18"/>
                <w:szCs w:val="18"/>
              </w:rPr>
            </w:pPr>
            <w:r w:rsidRPr="00D51E1D">
              <w:rPr>
                <w:sz w:val="18"/>
                <w:szCs w:val="18"/>
              </w:rPr>
              <w:t>TOTAL</w:t>
            </w:r>
          </w:p>
          <w:p w14:paraId="62578BB7" w14:textId="77777777" w:rsidR="002B00EB" w:rsidRPr="00D51E1D" w:rsidRDefault="002B00EB" w:rsidP="004A334A">
            <w:pPr>
              <w:jc w:val="center"/>
              <w:rPr>
                <w:sz w:val="18"/>
                <w:szCs w:val="18"/>
              </w:rPr>
            </w:pPr>
            <w:r w:rsidRPr="00D51E1D">
              <w:rPr>
                <w:sz w:val="18"/>
                <w:szCs w:val="18"/>
              </w:rPr>
              <w:t>FFHB</w:t>
            </w:r>
          </w:p>
        </w:tc>
        <w:tc>
          <w:tcPr>
            <w:tcW w:w="920" w:type="dxa"/>
            <w:hideMark/>
          </w:tcPr>
          <w:p w14:paraId="5397E0F8" w14:textId="77777777" w:rsidR="002B00EB" w:rsidRPr="00D51E1D" w:rsidRDefault="002B00EB" w:rsidP="004A334A">
            <w:pPr>
              <w:jc w:val="center"/>
              <w:rPr>
                <w:sz w:val="18"/>
                <w:szCs w:val="18"/>
              </w:rPr>
            </w:pPr>
            <w:r w:rsidRPr="00D51E1D">
              <w:rPr>
                <w:sz w:val="18"/>
                <w:szCs w:val="18"/>
              </w:rPr>
              <w:t>PART</w:t>
            </w:r>
          </w:p>
          <w:p w14:paraId="049E5CBE" w14:textId="77777777" w:rsidR="002B00EB" w:rsidRPr="00D51E1D" w:rsidRDefault="002B00EB" w:rsidP="004A334A">
            <w:pPr>
              <w:jc w:val="center"/>
              <w:rPr>
                <w:sz w:val="18"/>
                <w:szCs w:val="18"/>
              </w:rPr>
            </w:pPr>
            <w:r w:rsidRPr="00D51E1D">
              <w:rPr>
                <w:sz w:val="18"/>
                <w:szCs w:val="18"/>
              </w:rPr>
              <w:t>LIGUE</w:t>
            </w:r>
          </w:p>
        </w:tc>
        <w:tc>
          <w:tcPr>
            <w:tcW w:w="1012" w:type="dxa"/>
            <w:hideMark/>
          </w:tcPr>
          <w:p w14:paraId="4A58A5E9" w14:textId="77777777" w:rsidR="002B00EB" w:rsidRPr="00D51E1D" w:rsidRDefault="002B00EB" w:rsidP="004A334A">
            <w:pPr>
              <w:jc w:val="center"/>
              <w:rPr>
                <w:sz w:val="18"/>
                <w:szCs w:val="18"/>
              </w:rPr>
            </w:pPr>
            <w:r w:rsidRPr="00D51E1D">
              <w:rPr>
                <w:sz w:val="18"/>
                <w:szCs w:val="18"/>
              </w:rPr>
              <w:t>TOTAL</w:t>
            </w:r>
          </w:p>
          <w:p w14:paraId="45E1C106" w14:textId="77777777" w:rsidR="002B00EB" w:rsidRPr="00D51E1D" w:rsidRDefault="002B00EB" w:rsidP="004A334A">
            <w:pPr>
              <w:jc w:val="center"/>
              <w:rPr>
                <w:sz w:val="18"/>
                <w:szCs w:val="18"/>
              </w:rPr>
            </w:pPr>
            <w:r w:rsidRPr="00D51E1D">
              <w:rPr>
                <w:sz w:val="18"/>
                <w:szCs w:val="18"/>
              </w:rPr>
              <w:t>FFHB + LIGUE</w:t>
            </w:r>
          </w:p>
        </w:tc>
      </w:tr>
      <w:tr w:rsidR="002B00EB" w:rsidRPr="00D51E1D" w14:paraId="194A0D7D" w14:textId="77777777" w:rsidTr="002B00EB">
        <w:trPr>
          <w:trHeight w:val="495"/>
          <w:jc w:val="center"/>
        </w:trPr>
        <w:tc>
          <w:tcPr>
            <w:tcW w:w="1384" w:type="dxa"/>
            <w:vMerge w:val="restart"/>
            <w:noWrap/>
            <w:vAlign w:val="center"/>
            <w:hideMark/>
          </w:tcPr>
          <w:p w14:paraId="00E84A66" w14:textId="77777777" w:rsidR="002B00EB" w:rsidRPr="00D51E1D" w:rsidRDefault="002B00EB" w:rsidP="004A334A">
            <w:pPr>
              <w:jc w:val="left"/>
              <w:rPr>
                <w:sz w:val="18"/>
                <w:szCs w:val="18"/>
              </w:rPr>
            </w:pPr>
            <w:r w:rsidRPr="00D51E1D">
              <w:rPr>
                <w:sz w:val="18"/>
                <w:szCs w:val="18"/>
              </w:rPr>
              <w:t>Joueur</w:t>
            </w:r>
          </w:p>
        </w:tc>
        <w:tc>
          <w:tcPr>
            <w:tcW w:w="1519" w:type="dxa"/>
            <w:noWrap/>
            <w:vAlign w:val="center"/>
            <w:hideMark/>
          </w:tcPr>
          <w:p w14:paraId="6A7AE63F" w14:textId="77777777" w:rsidR="002B00EB" w:rsidRPr="00D51E1D" w:rsidRDefault="002B00EB" w:rsidP="004A334A">
            <w:pPr>
              <w:jc w:val="center"/>
              <w:rPr>
                <w:sz w:val="18"/>
                <w:szCs w:val="18"/>
              </w:rPr>
            </w:pPr>
            <w:r w:rsidRPr="00D51E1D">
              <w:rPr>
                <w:sz w:val="18"/>
                <w:szCs w:val="18"/>
              </w:rPr>
              <w:t>+16 ans</w:t>
            </w:r>
          </w:p>
        </w:tc>
        <w:tc>
          <w:tcPr>
            <w:tcW w:w="1174" w:type="dxa"/>
            <w:vAlign w:val="center"/>
          </w:tcPr>
          <w:p w14:paraId="07DFF743" w14:textId="77777777" w:rsidR="002B00EB" w:rsidRPr="00D51E1D" w:rsidRDefault="002B00EB" w:rsidP="004A334A">
            <w:pPr>
              <w:jc w:val="center"/>
              <w:rPr>
                <w:sz w:val="18"/>
                <w:szCs w:val="18"/>
              </w:rPr>
            </w:pPr>
            <w:r w:rsidRPr="00D51E1D">
              <w:rPr>
                <w:sz w:val="18"/>
                <w:szCs w:val="18"/>
              </w:rPr>
              <w:t>6,00€</w:t>
            </w:r>
          </w:p>
        </w:tc>
        <w:tc>
          <w:tcPr>
            <w:tcW w:w="851" w:type="dxa"/>
            <w:noWrap/>
            <w:vAlign w:val="center"/>
          </w:tcPr>
          <w:p w14:paraId="361D6D94" w14:textId="07BCAD8C" w:rsidR="002B00EB" w:rsidRPr="00D51E1D" w:rsidRDefault="002B00EB" w:rsidP="004A334A">
            <w:pPr>
              <w:jc w:val="center"/>
              <w:rPr>
                <w:sz w:val="18"/>
                <w:szCs w:val="18"/>
              </w:rPr>
            </w:pPr>
            <w:r w:rsidRPr="00D51E1D">
              <w:rPr>
                <w:sz w:val="18"/>
                <w:szCs w:val="18"/>
              </w:rPr>
              <w:t>0 €</w:t>
            </w:r>
          </w:p>
        </w:tc>
        <w:tc>
          <w:tcPr>
            <w:tcW w:w="1134" w:type="dxa"/>
            <w:noWrap/>
            <w:vAlign w:val="center"/>
            <w:hideMark/>
          </w:tcPr>
          <w:p w14:paraId="22018F00" w14:textId="77777777" w:rsidR="002B00EB" w:rsidRPr="00D51E1D" w:rsidRDefault="002B00EB" w:rsidP="004A334A">
            <w:pPr>
              <w:jc w:val="center"/>
              <w:rPr>
                <w:sz w:val="18"/>
                <w:szCs w:val="18"/>
              </w:rPr>
            </w:pPr>
            <w:r w:rsidRPr="00D51E1D">
              <w:rPr>
                <w:sz w:val="18"/>
                <w:szCs w:val="18"/>
              </w:rPr>
              <w:t>1,17 €</w:t>
            </w:r>
          </w:p>
        </w:tc>
        <w:tc>
          <w:tcPr>
            <w:tcW w:w="1134" w:type="dxa"/>
            <w:noWrap/>
            <w:vAlign w:val="center"/>
            <w:hideMark/>
          </w:tcPr>
          <w:p w14:paraId="30D7AA60" w14:textId="77777777" w:rsidR="002B00EB" w:rsidRPr="00D51E1D" w:rsidRDefault="002B00EB" w:rsidP="004A334A">
            <w:pPr>
              <w:jc w:val="center"/>
              <w:rPr>
                <w:sz w:val="18"/>
                <w:szCs w:val="18"/>
              </w:rPr>
            </w:pPr>
            <w:r w:rsidRPr="00D51E1D">
              <w:rPr>
                <w:sz w:val="18"/>
                <w:szCs w:val="18"/>
              </w:rPr>
              <w:t>2,08 €</w:t>
            </w:r>
          </w:p>
        </w:tc>
        <w:tc>
          <w:tcPr>
            <w:tcW w:w="992" w:type="dxa"/>
            <w:noWrap/>
            <w:vAlign w:val="center"/>
          </w:tcPr>
          <w:p w14:paraId="5CAFE144" w14:textId="6E30A1B6" w:rsidR="002B00EB" w:rsidRPr="00D51E1D" w:rsidRDefault="006045D2" w:rsidP="004A334A">
            <w:pPr>
              <w:jc w:val="center"/>
              <w:rPr>
                <w:sz w:val="18"/>
                <w:szCs w:val="18"/>
              </w:rPr>
            </w:pPr>
            <w:r w:rsidRPr="00D51E1D">
              <w:rPr>
                <w:sz w:val="18"/>
                <w:szCs w:val="18"/>
              </w:rPr>
              <w:t>9.25</w:t>
            </w:r>
          </w:p>
        </w:tc>
        <w:tc>
          <w:tcPr>
            <w:tcW w:w="920" w:type="dxa"/>
            <w:noWrap/>
            <w:vAlign w:val="center"/>
          </w:tcPr>
          <w:p w14:paraId="6261D6FA" w14:textId="1FAA9E25" w:rsidR="002B00EB" w:rsidRPr="00D51E1D" w:rsidRDefault="00143C00" w:rsidP="004A334A">
            <w:pPr>
              <w:jc w:val="center"/>
            </w:pPr>
            <w:r w:rsidRPr="00D51E1D">
              <w:t>20.50</w:t>
            </w:r>
          </w:p>
        </w:tc>
        <w:tc>
          <w:tcPr>
            <w:tcW w:w="1012" w:type="dxa"/>
            <w:noWrap/>
            <w:vAlign w:val="center"/>
          </w:tcPr>
          <w:p w14:paraId="5E811686" w14:textId="6852AB8B" w:rsidR="002B00EB" w:rsidRPr="00D51E1D" w:rsidRDefault="001A7B82" w:rsidP="004A334A">
            <w:pPr>
              <w:jc w:val="center"/>
            </w:pPr>
            <w:r w:rsidRPr="00D51E1D">
              <w:t>29.75</w:t>
            </w:r>
          </w:p>
        </w:tc>
      </w:tr>
      <w:tr w:rsidR="002B00EB" w:rsidRPr="00D51E1D" w14:paraId="1216CA13" w14:textId="77777777" w:rsidTr="002B00EB">
        <w:trPr>
          <w:trHeight w:val="495"/>
          <w:jc w:val="center"/>
        </w:trPr>
        <w:tc>
          <w:tcPr>
            <w:tcW w:w="1384" w:type="dxa"/>
            <w:vMerge/>
            <w:vAlign w:val="center"/>
            <w:hideMark/>
          </w:tcPr>
          <w:p w14:paraId="48F44316" w14:textId="77777777" w:rsidR="002B00EB" w:rsidRPr="00D51E1D" w:rsidRDefault="002B00EB" w:rsidP="004A334A">
            <w:pPr>
              <w:jc w:val="left"/>
              <w:rPr>
                <w:sz w:val="18"/>
                <w:szCs w:val="18"/>
              </w:rPr>
            </w:pPr>
          </w:p>
        </w:tc>
        <w:tc>
          <w:tcPr>
            <w:tcW w:w="1519" w:type="dxa"/>
            <w:noWrap/>
            <w:vAlign w:val="center"/>
            <w:hideMark/>
          </w:tcPr>
          <w:p w14:paraId="5DBE7231" w14:textId="77777777" w:rsidR="002B00EB" w:rsidRPr="00D51E1D" w:rsidRDefault="002B00EB" w:rsidP="004A334A">
            <w:pPr>
              <w:jc w:val="center"/>
              <w:rPr>
                <w:sz w:val="18"/>
                <w:szCs w:val="18"/>
              </w:rPr>
            </w:pPr>
            <w:r w:rsidRPr="00D51E1D">
              <w:rPr>
                <w:sz w:val="18"/>
                <w:szCs w:val="18"/>
              </w:rPr>
              <w:t>12-16 ans</w:t>
            </w:r>
          </w:p>
        </w:tc>
        <w:tc>
          <w:tcPr>
            <w:tcW w:w="1174" w:type="dxa"/>
            <w:vAlign w:val="center"/>
          </w:tcPr>
          <w:p w14:paraId="6E2F9B6A" w14:textId="77777777" w:rsidR="002B00EB" w:rsidRPr="00D51E1D" w:rsidRDefault="002B00EB" w:rsidP="004A334A">
            <w:pPr>
              <w:jc w:val="center"/>
            </w:pPr>
            <w:r w:rsidRPr="00D51E1D">
              <w:rPr>
                <w:sz w:val="18"/>
                <w:szCs w:val="18"/>
              </w:rPr>
              <w:t>6,00€</w:t>
            </w:r>
          </w:p>
        </w:tc>
        <w:tc>
          <w:tcPr>
            <w:tcW w:w="851" w:type="dxa"/>
            <w:noWrap/>
            <w:vAlign w:val="center"/>
          </w:tcPr>
          <w:p w14:paraId="336A14A4" w14:textId="256D34AC" w:rsidR="002B00EB" w:rsidRPr="00D51E1D" w:rsidRDefault="002B00EB" w:rsidP="004A334A">
            <w:pPr>
              <w:jc w:val="center"/>
              <w:rPr>
                <w:sz w:val="18"/>
                <w:szCs w:val="18"/>
              </w:rPr>
            </w:pPr>
            <w:r w:rsidRPr="00D51E1D">
              <w:rPr>
                <w:sz w:val="18"/>
                <w:szCs w:val="18"/>
              </w:rPr>
              <w:t>0 €</w:t>
            </w:r>
          </w:p>
        </w:tc>
        <w:tc>
          <w:tcPr>
            <w:tcW w:w="1134" w:type="dxa"/>
            <w:noWrap/>
            <w:vAlign w:val="center"/>
            <w:hideMark/>
          </w:tcPr>
          <w:p w14:paraId="07A6970C" w14:textId="77777777" w:rsidR="002B00EB" w:rsidRPr="00D51E1D" w:rsidRDefault="002B00EB" w:rsidP="004A334A">
            <w:pPr>
              <w:jc w:val="center"/>
              <w:rPr>
                <w:sz w:val="18"/>
                <w:szCs w:val="18"/>
              </w:rPr>
            </w:pPr>
            <w:r w:rsidRPr="00D51E1D">
              <w:rPr>
                <w:sz w:val="18"/>
                <w:szCs w:val="18"/>
              </w:rPr>
              <w:t>0,45 €</w:t>
            </w:r>
          </w:p>
        </w:tc>
        <w:tc>
          <w:tcPr>
            <w:tcW w:w="1134" w:type="dxa"/>
            <w:noWrap/>
            <w:vAlign w:val="center"/>
            <w:hideMark/>
          </w:tcPr>
          <w:p w14:paraId="1CFD5511" w14:textId="77777777" w:rsidR="002B00EB" w:rsidRPr="00D51E1D" w:rsidRDefault="002B00EB" w:rsidP="004A334A">
            <w:pPr>
              <w:jc w:val="center"/>
              <w:rPr>
                <w:sz w:val="18"/>
                <w:szCs w:val="18"/>
              </w:rPr>
            </w:pPr>
            <w:r w:rsidRPr="00D51E1D">
              <w:rPr>
                <w:sz w:val="18"/>
                <w:szCs w:val="18"/>
              </w:rPr>
              <w:t>0,80 €</w:t>
            </w:r>
          </w:p>
        </w:tc>
        <w:tc>
          <w:tcPr>
            <w:tcW w:w="992" w:type="dxa"/>
            <w:noWrap/>
            <w:vAlign w:val="center"/>
          </w:tcPr>
          <w:p w14:paraId="3DB53F5F" w14:textId="7CD5B441" w:rsidR="002B00EB" w:rsidRPr="00D51E1D" w:rsidRDefault="00154DBB" w:rsidP="004A334A">
            <w:pPr>
              <w:jc w:val="center"/>
            </w:pPr>
            <w:r w:rsidRPr="00D51E1D">
              <w:t>7.25</w:t>
            </w:r>
          </w:p>
        </w:tc>
        <w:tc>
          <w:tcPr>
            <w:tcW w:w="920" w:type="dxa"/>
            <w:noWrap/>
            <w:vAlign w:val="center"/>
          </w:tcPr>
          <w:p w14:paraId="6D4D0350" w14:textId="3A37DB40" w:rsidR="002B00EB" w:rsidRPr="00D51E1D" w:rsidRDefault="00154DBB" w:rsidP="004A334A">
            <w:pPr>
              <w:jc w:val="center"/>
            </w:pPr>
            <w:r w:rsidRPr="00D51E1D">
              <w:t>17.00</w:t>
            </w:r>
          </w:p>
        </w:tc>
        <w:tc>
          <w:tcPr>
            <w:tcW w:w="1012" w:type="dxa"/>
            <w:noWrap/>
            <w:vAlign w:val="center"/>
          </w:tcPr>
          <w:p w14:paraId="3E85122B" w14:textId="2A8B4AB5" w:rsidR="002B00EB" w:rsidRPr="00D51E1D" w:rsidRDefault="00D22C84" w:rsidP="004A334A">
            <w:pPr>
              <w:jc w:val="center"/>
            </w:pPr>
            <w:r w:rsidRPr="00D51E1D">
              <w:t>24.25</w:t>
            </w:r>
          </w:p>
        </w:tc>
      </w:tr>
      <w:tr w:rsidR="002B00EB" w:rsidRPr="00D51E1D" w14:paraId="497F5181" w14:textId="77777777" w:rsidTr="002B00EB">
        <w:trPr>
          <w:trHeight w:val="495"/>
          <w:jc w:val="center"/>
        </w:trPr>
        <w:tc>
          <w:tcPr>
            <w:tcW w:w="1384" w:type="dxa"/>
            <w:vMerge/>
            <w:vAlign w:val="center"/>
            <w:hideMark/>
          </w:tcPr>
          <w:p w14:paraId="0F52F533" w14:textId="77777777" w:rsidR="002B00EB" w:rsidRPr="00D51E1D" w:rsidRDefault="002B00EB" w:rsidP="002B00EB">
            <w:pPr>
              <w:jc w:val="left"/>
              <w:rPr>
                <w:sz w:val="18"/>
                <w:szCs w:val="18"/>
              </w:rPr>
            </w:pPr>
          </w:p>
        </w:tc>
        <w:tc>
          <w:tcPr>
            <w:tcW w:w="1519" w:type="dxa"/>
            <w:noWrap/>
            <w:vAlign w:val="center"/>
            <w:hideMark/>
          </w:tcPr>
          <w:p w14:paraId="7C956523" w14:textId="77777777" w:rsidR="002B00EB" w:rsidRPr="00D51E1D" w:rsidRDefault="002B00EB" w:rsidP="002B00EB">
            <w:pPr>
              <w:jc w:val="center"/>
              <w:rPr>
                <w:sz w:val="18"/>
                <w:szCs w:val="18"/>
              </w:rPr>
            </w:pPr>
            <w:r w:rsidRPr="00D51E1D">
              <w:rPr>
                <w:sz w:val="18"/>
                <w:szCs w:val="18"/>
              </w:rPr>
              <w:t>-12 ans</w:t>
            </w:r>
          </w:p>
        </w:tc>
        <w:tc>
          <w:tcPr>
            <w:tcW w:w="1174" w:type="dxa"/>
            <w:vAlign w:val="center"/>
          </w:tcPr>
          <w:p w14:paraId="0A55F817" w14:textId="77777777" w:rsidR="002B00EB" w:rsidRPr="00D51E1D" w:rsidRDefault="002B00EB" w:rsidP="002B00EB">
            <w:pPr>
              <w:jc w:val="center"/>
            </w:pPr>
            <w:r w:rsidRPr="00D51E1D">
              <w:rPr>
                <w:sz w:val="18"/>
                <w:szCs w:val="18"/>
              </w:rPr>
              <w:t>6,00€</w:t>
            </w:r>
          </w:p>
        </w:tc>
        <w:tc>
          <w:tcPr>
            <w:tcW w:w="851" w:type="dxa"/>
            <w:noWrap/>
            <w:vAlign w:val="center"/>
          </w:tcPr>
          <w:p w14:paraId="1F1B2DF3" w14:textId="00EF8403" w:rsidR="002B00EB" w:rsidRPr="00D51E1D" w:rsidRDefault="002B00EB" w:rsidP="002B00EB">
            <w:pPr>
              <w:jc w:val="center"/>
              <w:rPr>
                <w:sz w:val="18"/>
                <w:szCs w:val="18"/>
              </w:rPr>
            </w:pPr>
            <w:r w:rsidRPr="00D51E1D">
              <w:rPr>
                <w:sz w:val="18"/>
                <w:szCs w:val="18"/>
              </w:rPr>
              <w:t>0 €</w:t>
            </w:r>
          </w:p>
        </w:tc>
        <w:tc>
          <w:tcPr>
            <w:tcW w:w="1134" w:type="dxa"/>
            <w:noWrap/>
            <w:vAlign w:val="center"/>
            <w:hideMark/>
          </w:tcPr>
          <w:p w14:paraId="70BE8177" w14:textId="77777777" w:rsidR="002B00EB" w:rsidRPr="00D51E1D" w:rsidRDefault="002B00EB" w:rsidP="002B00EB">
            <w:pPr>
              <w:jc w:val="center"/>
              <w:rPr>
                <w:sz w:val="18"/>
                <w:szCs w:val="18"/>
              </w:rPr>
            </w:pPr>
            <w:r w:rsidRPr="00D51E1D">
              <w:rPr>
                <w:sz w:val="18"/>
                <w:szCs w:val="18"/>
              </w:rPr>
              <w:t>0,17 €</w:t>
            </w:r>
          </w:p>
        </w:tc>
        <w:tc>
          <w:tcPr>
            <w:tcW w:w="1134" w:type="dxa"/>
            <w:noWrap/>
            <w:vAlign w:val="center"/>
            <w:hideMark/>
          </w:tcPr>
          <w:p w14:paraId="5779A94A" w14:textId="77777777" w:rsidR="002B00EB" w:rsidRPr="00D51E1D" w:rsidRDefault="002B00EB" w:rsidP="002B00EB">
            <w:pPr>
              <w:jc w:val="center"/>
              <w:rPr>
                <w:sz w:val="18"/>
                <w:szCs w:val="18"/>
              </w:rPr>
            </w:pPr>
            <w:r w:rsidRPr="00D51E1D">
              <w:rPr>
                <w:sz w:val="18"/>
                <w:szCs w:val="18"/>
              </w:rPr>
              <w:t>0,23 €</w:t>
            </w:r>
          </w:p>
        </w:tc>
        <w:tc>
          <w:tcPr>
            <w:tcW w:w="992" w:type="dxa"/>
            <w:noWrap/>
            <w:vAlign w:val="center"/>
          </w:tcPr>
          <w:p w14:paraId="71606DD9" w14:textId="5EC26C6D" w:rsidR="002B00EB" w:rsidRPr="00D51E1D" w:rsidRDefault="00D22C84" w:rsidP="002B00EB">
            <w:pPr>
              <w:jc w:val="center"/>
            </w:pPr>
            <w:r w:rsidRPr="00D51E1D">
              <w:t>6.40</w:t>
            </w:r>
          </w:p>
        </w:tc>
        <w:tc>
          <w:tcPr>
            <w:tcW w:w="920" w:type="dxa"/>
            <w:noWrap/>
            <w:vAlign w:val="center"/>
          </w:tcPr>
          <w:p w14:paraId="1B63023D" w14:textId="379B4ECA" w:rsidR="002B00EB" w:rsidRPr="00D51E1D" w:rsidRDefault="009C7A15" w:rsidP="002B00EB">
            <w:pPr>
              <w:jc w:val="center"/>
            </w:pPr>
            <w:r w:rsidRPr="00D51E1D">
              <w:t>6.50</w:t>
            </w:r>
          </w:p>
        </w:tc>
        <w:tc>
          <w:tcPr>
            <w:tcW w:w="1012" w:type="dxa"/>
            <w:noWrap/>
            <w:vAlign w:val="center"/>
          </w:tcPr>
          <w:p w14:paraId="4059A0EC" w14:textId="2F4CEDA4" w:rsidR="002B00EB" w:rsidRPr="00D51E1D" w:rsidRDefault="009C7A15" w:rsidP="002B00EB">
            <w:pPr>
              <w:jc w:val="center"/>
            </w:pPr>
            <w:r w:rsidRPr="00D51E1D">
              <w:t>12.90</w:t>
            </w:r>
          </w:p>
        </w:tc>
      </w:tr>
      <w:tr w:rsidR="002B00EB" w:rsidRPr="00D51E1D" w14:paraId="127A0DEF" w14:textId="77777777" w:rsidTr="002B00EB">
        <w:trPr>
          <w:trHeight w:val="495"/>
          <w:jc w:val="center"/>
        </w:trPr>
        <w:tc>
          <w:tcPr>
            <w:tcW w:w="1384" w:type="dxa"/>
            <w:vMerge/>
            <w:vAlign w:val="center"/>
            <w:hideMark/>
          </w:tcPr>
          <w:p w14:paraId="34669E8D" w14:textId="77777777" w:rsidR="002B00EB" w:rsidRPr="00D51E1D" w:rsidRDefault="002B00EB" w:rsidP="002B00EB">
            <w:pPr>
              <w:jc w:val="left"/>
              <w:rPr>
                <w:sz w:val="18"/>
                <w:szCs w:val="18"/>
              </w:rPr>
            </w:pPr>
          </w:p>
        </w:tc>
        <w:tc>
          <w:tcPr>
            <w:tcW w:w="1519" w:type="dxa"/>
            <w:noWrap/>
            <w:vAlign w:val="center"/>
            <w:hideMark/>
          </w:tcPr>
          <w:p w14:paraId="5FDD5525" w14:textId="77777777" w:rsidR="002B00EB" w:rsidRPr="00D51E1D" w:rsidRDefault="002B00EB" w:rsidP="002B00EB">
            <w:pPr>
              <w:jc w:val="center"/>
              <w:rPr>
                <w:sz w:val="18"/>
                <w:szCs w:val="18"/>
              </w:rPr>
            </w:pPr>
            <w:r w:rsidRPr="00D51E1D">
              <w:rPr>
                <w:sz w:val="18"/>
                <w:szCs w:val="18"/>
              </w:rPr>
              <w:t>Licence blanche</w:t>
            </w:r>
          </w:p>
        </w:tc>
        <w:tc>
          <w:tcPr>
            <w:tcW w:w="1174" w:type="dxa"/>
            <w:vAlign w:val="center"/>
          </w:tcPr>
          <w:p w14:paraId="4918690C" w14:textId="77777777" w:rsidR="002B00EB" w:rsidRPr="00D51E1D" w:rsidRDefault="002B00EB" w:rsidP="002B00EB">
            <w:pPr>
              <w:jc w:val="center"/>
            </w:pPr>
            <w:r w:rsidRPr="00D51E1D">
              <w:rPr>
                <w:sz w:val="18"/>
                <w:szCs w:val="18"/>
              </w:rPr>
              <w:t>6,00€</w:t>
            </w:r>
          </w:p>
        </w:tc>
        <w:tc>
          <w:tcPr>
            <w:tcW w:w="851" w:type="dxa"/>
            <w:noWrap/>
            <w:vAlign w:val="center"/>
          </w:tcPr>
          <w:p w14:paraId="4882CDD2" w14:textId="7FA821AE" w:rsidR="002B00EB" w:rsidRPr="00D51E1D" w:rsidRDefault="002B00EB" w:rsidP="002B00EB">
            <w:pPr>
              <w:jc w:val="center"/>
              <w:rPr>
                <w:sz w:val="18"/>
                <w:szCs w:val="18"/>
              </w:rPr>
            </w:pPr>
            <w:r w:rsidRPr="00D51E1D">
              <w:rPr>
                <w:sz w:val="18"/>
                <w:szCs w:val="18"/>
              </w:rPr>
              <w:t>0 €</w:t>
            </w:r>
          </w:p>
        </w:tc>
        <w:tc>
          <w:tcPr>
            <w:tcW w:w="1134" w:type="dxa"/>
            <w:noWrap/>
            <w:vAlign w:val="center"/>
            <w:hideMark/>
          </w:tcPr>
          <w:p w14:paraId="5D1ED0AC" w14:textId="77777777" w:rsidR="002B00EB" w:rsidRPr="00D51E1D" w:rsidRDefault="002B00EB" w:rsidP="002B00EB">
            <w:pPr>
              <w:jc w:val="center"/>
              <w:rPr>
                <w:sz w:val="18"/>
                <w:szCs w:val="18"/>
              </w:rPr>
            </w:pPr>
            <w:r w:rsidRPr="00D51E1D">
              <w:rPr>
                <w:sz w:val="18"/>
                <w:szCs w:val="18"/>
              </w:rPr>
              <w:t>1,17 €</w:t>
            </w:r>
          </w:p>
        </w:tc>
        <w:tc>
          <w:tcPr>
            <w:tcW w:w="1134" w:type="dxa"/>
            <w:noWrap/>
            <w:vAlign w:val="center"/>
            <w:hideMark/>
          </w:tcPr>
          <w:p w14:paraId="02383918" w14:textId="77777777" w:rsidR="002B00EB" w:rsidRPr="00D51E1D" w:rsidRDefault="002B00EB" w:rsidP="002B00EB">
            <w:pPr>
              <w:jc w:val="center"/>
              <w:rPr>
                <w:sz w:val="18"/>
                <w:szCs w:val="18"/>
              </w:rPr>
            </w:pPr>
            <w:r w:rsidRPr="00D51E1D">
              <w:rPr>
                <w:sz w:val="18"/>
                <w:szCs w:val="18"/>
              </w:rPr>
              <w:t>2,08 €</w:t>
            </w:r>
          </w:p>
        </w:tc>
        <w:tc>
          <w:tcPr>
            <w:tcW w:w="992" w:type="dxa"/>
            <w:noWrap/>
            <w:vAlign w:val="center"/>
          </w:tcPr>
          <w:p w14:paraId="41F302B1" w14:textId="3A7ADF6F" w:rsidR="002B00EB" w:rsidRPr="00D51E1D" w:rsidRDefault="009C7A15" w:rsidP="002B00EB">
            <w:pPr>
              <w:jc w:val="center"/>
            </w:pPr>
            <w:r w:rsidRPr="00D51E1D">
              <w:t>9.25</w:t>
            </w:r>
          </w:p>
        </w:tc>
        <w:tc>
          <w:tcPr>
            <w:tcW w:w="920" w:type="dxa"/>
            <w:noWrap/>
            <w:vAlign w:val="center"/>
          </w:tcPr>
          <w:p w14:paraId="22BB2A41" w14:textId="219A82A7" w:rsidR="002B00EB" w:rsidRPr="00D51E1D" w:rsidRDefault="004709FB" w:rsidP="002B00EB">
            <w:pPr>
              <w:jc w:val="center"/>
            </w:pPr>
            <w:r w:rsidRPr="00D51E1D">
              <w:t>7.00</w:t>
            </w:r>
          </w:p>
        </w:tc>
        <w:tc>
          <w:tcPr>
            <w:tcW w:w="1012" w:type="dxa"/>
            <w:noWrap/>
            <w:vAlign w:val="center"/>
          </w:tcPr>
          <w:p w14:paraId="0150C3F4" w14:textId="7D9F296A" w:rsidR="002B00EB" w:rsidRPr="00D51E1D" w:rsidRDefault="009A4E65" w:rsidP="002B00EB">
            <w:pPr>
              <w:jc w:val="center"/>
            </w:pPr>
            <w:r w:rsidRPr="00D51E1D">
              <w:t>16.25</w:t>
            </w:r>
          </w:p>
        </w:tc>
      </w:tr>
      <w:tr w:rsidR="002B00EB" w:rsidRPr="00D51E1D" w14:paraId="3858C091" w14:textId="77777777" w:rsidTr="002B00EB">
        <w:trPr>
          <w:trHeight w:val="495"/>
          <w:jc w:val="center"/>
        </w:trPr>
        <w:tc>
          <w:tcPr>
            <w:tcW w:w="1384" w:type="dxa"/>
            <w:vMerge/>
            <w:vAlign w:val="center"/>
            <w:hideMark/>
          </w:tcPr>
          <w:p w14:paraId="6F753655" w14:textId="77777777" w:rsidR="002B00EB" w:rsidRPr="00D51E1D" w:rsidRDefault="002B00EB" w:rsidP="002B00EB">
            <w:pPr>
              <w:jc w:val="left"/>
              <w:rPr>
                <w:sz w:val="18"/>
                <w:szCs w:val="18"/>
              </w:rPr>
            </w:pPr>
          </w:p>
        </w:tc>
        <w:tc>
          <w:tcPr>
            <w:tcW w:w="1519" w:type="dxa"/>
            <w:noWrap/>
            <w:vAlign w:val="center"/>
            <w:hideMark/>
          </w:tcPr>
          <w:p w14:paraId="7EB23C2B" w14:textId="77777777" w:rsidR="002B00EB" w:rsidRPr="00D51E1D" w:rsidRDefault="002B00EB" w:rsidP="002B00EB">
            <w:pPr>
              <w:jc w:val="center"/>
              <w:rPr>
                <w:sz w:val="18"/>
                <w:szCs w:val="18"/>
              </w:rPr>
            </w:pPr>
            <w:r w:rsidRPr="00D51E1D">
              <w:rPr>
                <w:sz w:val="18"/>
                <w:szCs w:val="18"/>
              </w:rPr>
              <w:t>Corpo</w:t>
            </w:r>
          </w:p>
        </w:tc>
        <w:tc>
          <w:tcPr>
            <w:tcW w:w="1174" w:type="dxa"/>
            <w:vAlign w:val="center"/>
          </w:tcPr>
          <w:p w14:paraId="16BB4BC3" w14:textId="77777777" w:rsidR="002B00EB" w:rsidRPr="00D51E1D" w:rsidRDefault="002B00EB" w:rsidP="002B00EB">
            <w:pPr>
              <w:jc w:val="center"/>
            </w:pPr>
            <w:r w:rsidRPr="00D51E1D">
              <w:rPr>
                <w:sz w:val="18"/>
                <w:szCs w:val="18"/>
              </w:rPr>
              <w:t>6,00€</w:t>
            </w:r>
          </w:p>
        </w:tc>
        <w:tc>
          <w:tcPr>
            <w:tcW w:w="851" w:type="dxa"/>
            <w:noWrap/>
            <w:vAlign w:val="center"/>
          </w:tcPr>
          <w:p w14:paraId="2A564159" w14:textId="7021120F" w:rsidR="002B00EB" w:rsidRPr="00D51E1D" w:rsidRDefault="002B00EB" w:rsidP="002B00EB">
            <w:pPr>
              <w:jc w:val="center"/>
              <w:rPr>
                <w:sz w:val="18"/>
                <w:szCs w:val="18"/>
              </w:rPr>
            </w:pPr>
            <w:r w:rsidRPr="00D51E1D">
              <w:rPr>
                <w:sz w:val="18"/>
                <w:szCs w:val="18"/>
              </w:rPr>
              <w:t>0 €</w:t>
            </w:r>
          </w:p>
        </w:tc>
        <w:tc>
          <w:tcPr>
            <w:tcW w:w="1134" w:type="dxa"/>
            <w:noWrap/>
            <w:vAlign w:val="center"/>
            <w:hideMark/>
          </w:tcPr>
          <w:p w14:paraId="4A15AE13" w14:textId="77777777" w:rsidR="002B00EB" w:rsidRPr="00D51E1D" w:rsidRDefault="002B00EB" w:rsidP="002B00EB">
            <w:pPr>
              <w:jc w:val="center"/>
              <w:rPr>
                <w:sz w:val="18"/>
                <w:szCs w:val="18"/>
              </w:rPr>
            </w:pPr>
            <w:r w:rsidRPr="00D51E1D">
              <w:rPr>
                <w:sz w:val="18"/>
                <w:szCs w:val="18"/>
              </w:rPr>
              <w:t>1,17 €</w:t>
            </w:r>
          </w:p>
        </w:tc>
        <w:tc>
          <w:tcPr>
            <w:tcW w:w="1134" w:type="dxa"/>
            <w:noWrap/>
            <w:vAlign w:val="center"/>
            <w:hideMark/>
          </w:tcPr>
          <w:p w14:paraId="3CC3F854" w14:textId="77777777" w:rsidR="002B00EB" w:rsidRPr="00D51E1D" w:rsidRDefault="002B00EB" w:rsidP="002B00EB">
            <w:pPr>
              <w:jc w:val="center"/>
              <w:rPr>
                <w:sz w:val="18"/>
                <w:szCs w:val="18"/>
              </w:rPr>
            </w:pPr>
            <w:r w:rsidRPr="00D51E1D">
              <w:rPr>
                <w:sz w:val="18"/>
                <w:szCs w:val="18"/>
              </w:rPr>
              <w:t>2,08 €</w:t>
            </w:r>
          </w:p>
        </w:tc>
        <w:tc>
          <w:tcPr>
            <w:tcW w:w="992" w:type="dxa"/>
            <w:noWrap/>
            <w:vAlign w:val="center"/>
          </w:tcPr>
          <w:p w14:paraId="451A77CC" w14:textId="77E85FF0" w:rsidR="002B00EB" w:rsidRPr="00D51E1D" w:rsidRDefault="00E51C00" w:rsidP="002B00EB">
            <w:pPr>
              <w:jc w:val="center"/>
            </w:pPr>
            <w:r w:rsidRPr="00D51E1D">
              <w:t>9.25</w:t>
            </w:r>
          </w:p>
        </w:tc>
        <w:tc>
          <w:tcPr>
            <w:tcW w:w="920" w:type="dxa"/>
            <w:noWrap/>
            <w:vAlign w:val="center"/>
          </w:tcPr>
          <w:p w14:paraId="23729950" w14:textId="76B0ADD5" w:rsidR="002B00EB" w:rsidRPr="00D51E1D" w:rsidRDefault="00C9313E" w:rsidP="002B00EB">
            <w:pPr>
              <w:jc w:val="center"/>
            </w:pPr>
            <w:r w:rsidRPr="00D51E1D">
              <w:t>17.50</w:t>
            </w:r>
          </w:p>
        </w:tc>
        <w:tc>
          <w:tcPr>
            <w:tcW w:w="1012" w:type="dxa"/>
            <w:noWrap/>
            <w:vAlign w:val="center"/>
          </w:tcPr>
          <w:p w14:paraId="7E70617C" w14:textId="2E2FE154" w:rsidR="002B00EB" w:rsidRPr="00D51E1D" w:rsidRDefault="00C9313E" w:rsidP="002B00EB">
            <w:pPr>
              <w:jc w:val="center"/>
            </w:pPr>
            <w:r w:rsidRPr="00D51E1D">
              <w:t>26.75</w:t>
            </w:r>
          </w:p>
        </w:tc>
      </w:tr>
      <w:tr w:rsidR="002B00EB" w:rsidRPr="00D51E1D" w14:paraId="4EF05128" w14:textId="77777777" w:rsidTr="002B00EB">
        <w:trPr>
          <w:trHeight w:val="495"/>
          <w:jc w:val="center"/>
        </w:trPr>
        <w:tc>
          <w:tcPr>
            <w:tcW w:w="1384" w:type="dxa"/>
            <w:vMerge w:val="restart"/>
            <w:vAlign w:val="center"/>
            <w:hideMark/>
          </w:tcPr>
          <w:p w14:paraId="3FE05185" w14:textId="77777777" w:rsidR="002B00EB" w:rsidRPr="00D51E1D" w:rsidRDefault="002B00EB" w:rsidP="002B00EB">
            <w:pPr>
              <w:jc w:val="left"/>
              <w:rPr>
                <w:sz w:val="18"/>
                <w:szCs w:val="18"/>
              </w:rPr>
            </w:pPr>
            <w:r w:rsidRPr="00D51E1D">
              <w:rPr>
                <w:sz w:val="18"/>
                <w:szCs w:val="18"/>
              </w:rPr>
              <w:t>Non</w:t>
            </w:r>
          </w:p>
          <w:p w14:paraId="1BA422CD" w14:textId="77777777" w:rsidR="002B00EB" w:rsidRPr="00D51E1D" w:rsidRDefault="002B00EB" w:rsidP="002B00EB">
            <w:pPr>
              <w:jc w:val="left"/>
              <w:rPr>
                <w:sz w:val="18"/>
                <w:szCs w:val="18"/>
              </w:rPr>
            </w:pPr>
            <w:r w:rsidRPr="00D51E1D">
              <w:rPr>
                <w:sz w:val="18"/>
                <w:szCs w:val="18"/>
              </w:rPr>
              <w:t>Compétitive</w:t>
            </w:r>
          </w:p>
          <w:p w14:paraId="02D7D0E4" w14:textId="77777777" w:rsidR="002B00EB" w:rsidRPr="00D51E1D" w:rsidRDefault="002B00EB" w:rsidP="002B00EB">
            <w:pPr>
              <w:jc w:val="left"/>
              <w:rPr>
                <w:sz w:val="18"/>
                <w:szCs w:val="18"/>
              </w:rPr>
            </w:pPr>
            <w:r w:rsidRPr="00D51E1D">
              <w:rPr>
                <w:rFonts w:ascii="Calibri" w:hAnsi="Calibri" w:cs="Calibri"/>
                <w:sz w:val="18"/>
                <w:szCs w:val="18"/>
              </w:rPr>
              <w:t> </w:t>
            </w:r>
          </w:p>
        </w:tc>
        <w:tc>
          <w:tcPr>
            <w:tcW w:w="1519" w:type="dxa"/>
            <w:noWrap/>
            <w:vAlign w:val="center"/>
            <w:hideMark/>
          </w:tcPr>
          <w:p w14:paraId="2C757A12" w14:textId="77777777" w:rsidR="002B00EB" w:rsidRPr="00D51E1D" w:rsidRDefault="002B00EB" w:rsidP="002B00EB">
            <w:pPr>
              <w:jc w:val="center"/>
              <w:rPr>
                <w:sz w:val="18"/>
                <w:szCs w:val="18"/>
              </w:rPr>
            </w:pPr>
            <w:r w:rsidRPr="00D51E1D">
              <w:rPr>
                <w:sz w:val="18"/>
                <w:szCs w:val="18"/>
              </w:rPr>
              <w:t>Loisirs</w:t>
            </w:r>
          </w:p>
        </w:tc>
        <w:tc>
          <w:tcPr>
            <w:tcW w:w="1174" w:type="dxa"/>
            <w:vAlign w:val="center"/>
          </w:tcPr>
          <w:p w14:paraId="31D8C3B5" w14:textId="77777777" w:rsidR="002B00EB" w:rsidRPr="00D51E1D" w:rsidRDefault="002B00EB" w:rsidP="002B00EB">
            <w:pPr>
              <w:jc w:val="center"/>
            </w:pPr>
            <w:r w:rsidRPr="00D51E1D">
              <w:rPr>
                <w:sz w:val="18"/>
                <w:szCs w:val="18"/>
              </w:rPr>
              <w:t>6,00€</w:t>
            </w:r>
          </w:p>
        </w:tc>
        <w:tc>
          <w:tcPr>
            <w:tcW w:w="851" w:type="dxa"/>
            <w:noWrap/>
            <w:vAlign w:val="center"/>
          </w:tcPr>
          <w:p w14:paraId="63D8C5F4" w14:textId="3FBECCF3" w:rsidR="002B00EB" w:rsidRPr="00D51E1D" w:rsidRDefault="002B00EB" w:rsidP="002B00EB">
            <w:pPr>
              <w:jc w:val="center"/>
              <w:rPr>
                <w:sz w:val="18"/>
                <w:szCs w:val="18"/>
              </w:rPr>
            </w:pPr>
            <w:r w:rsidRPr="00D51E1D">
              <w:rPr>
                <w:sz w:val="18"/>
                <w:szCs w:val="18"/>
              </w:rPr>
              <w:t>0 €</w:t>
            </w:r>
          </w:p>
        </w:tc>
        <w:tc>
          <w:tcPr>
            <w:tcW w:w="1134" w:type="dxa"/>
            <w:noWrap/>
            <w:vAlign w:val="center"/>
            <w:hideMark/>
          </w:tcPr>
          <w:p w14:paraId="0E2EFB42" w14:textId="77777777" w:rsidR="002B00EB" w:rsidRPr="00D51E1D" w:rsidRDefault="002B00EB" w:rsidP="002B00EB">
            <w:pPr>
              <w:jc w:val="center"/>
              <w:rPr>
                <w:sz w:val="18"/>
                <w:szCs w:val="18"/>
              </w:rPr>
            </w:pPr>
            <w:r w:rsidRPr="00D51E1D">
              <w:rPr>
                <w:sz w:val="18"/>
                <w:szCs w:val="18"/>
              </w:rPr>
              <w:t>1,14 €</w:t>
            </w:r>
          </w:p>
        </w:tc>
        <w:tc>
          <w:tcPr>
            <w:tcW w:w="1134" w:type="dxa"/>
            <w:noWrap/>
            <w:vAlign w:val="center"/>
            <w:hideMark/>
          </w:tcPr>
          <w:p w14:paraId="3B69CFBE" w14:textId="77777777" w:rsidR="002B00EB" w:rsidRPr="00D51E1D" w:rsidRDefault="002B00EB" w:rsidP="002B00EB">
            <w:pPr>
              <w:jc w:val="center"/>
              <w:rPr>
                <w:sz w:val="18"/>
                <w:szCs w:val="18"/>
              </w:rPr>
            </w:pPr>
            <w:r w:rsidRPr="00D51E1D">
              <w:rPr>
                <w:sz w:val="18"/>
                <w:szCs w:val="18"/>
              </w:rPr>
              <w:t>1,86 €</w:t>
            </w:r>
          </w:p>
        </w:tc>
        <w:tc>
          <w:tcPr>
            <w:tcW w:w="992" w:type="dxa"/>
            <w:noWrap/>
            <w:vAlign w:val="center"/>
          </w:tcPr>
          <w:p w14:paraId="655391C6" w14:textId="20D635CA" w:rsidR="002B00EB" w:rsidRPr="00D51E1D" w:rsidRDefault="00C9313E" w:rsidP="002B00EB">
            <w:pPr>
              <w:jc w:val="center"/>
            </w:pPr>
            <w:r w:rsidRPr="00D51E1D">
              <w:t>9.00</w:t>
            </w:r>
          </w:p>
        </w:tc>
        <w:tc>
          <w:tcPr>
            <w:tcW w:w="920" w:type="dxa"/>
            <w:noWrap/>
            <w:vAlign w:val="center"/>
          </w:tcPr>
          <w:p w14:paraId="520C4C65" w14:textId="26CD4921" w:rsidR="002B00EB" w:rsidRPr="00D51E1D" w:rsidRDefault="00C9313E" w:rsidP="002B00EB">
            <w:pPr>
              <w:jc w:val="center"/>
            </w:pPr>
            <w:r w:rsidRPr="00D51E1D">
              <w:t>17.00</w:t>
            </w:r>
          </w:p>
        </w:tc>
        <w:tc>
          <w:tcPr>
            <w:tcW w:w="1012" w:type="dxa"/>
            <w:noWrap/>
            <w:vAlign w:val="center"/>
          </w:tcPr>
          <w:p w14:paraId="3CDB9502" w14:textId="62D34E3E" w:rsidR="002B00EB" w:rsidRPr="00D51E1D" w:rsidRDefault="00C9313E" w:rsidP="002B00EB">
            <w:pPr>
              <w:jc w:val="center"/>
            </w:pPr>
            <w:r w:rsidRPr="00D51E1D">
              <w:t>26.00</w:t>
            </w:r>
          </w:p>
        </w:tc>
      </w:tr>
      <w:tr w:rsidR="002B00EB" w:rsidRPr="00D51E1D" w14:paraId="618C166C" w14:textId="77777777" w:rsidTr="002B00EB">
        <w:trPr>
          <w:trHeight w:val="495"/>
          <w:jc w:val="center"/>
        </w:trPr>
        <w:tc>
          <w:tcPr>
            <w:tcW w:w="1384" w:type="dxa"/>
            <w:vMerge/>
            <w:vAlign w:val="center"/>
            <w:hideMark/>
          </w:tcPr>
          <w:p w14:paraId="746646CB" w14:textId="77777777" w:rsidR="002B00EB" w:rsidRPr="00D51E1D" w:rsidRDefault="002B00EB" w:rsidP="002B00EB">
            <w:pPr>
              <w:jc w:val="left"/>
              <w:rPr>
                <w:sz w:val="18"/>
                <w:szCs w:val="18"/>
              </w:rPr>
            </w:pPr>
          </w:p>
        </w:tc>
        <w:tc>
          <w:tcPr>
            <w:tcW w:w="1519" w:type="dxa"/>
            <w:noWrap/>
            <w:vAlign w:val="center"/>
            <w:hideMark/>
          </w:tcPr>
          <w:p w14:paraId="12B6BCBB" w14:textId="77777777" w:rsidR="002B00EB" w:rsidRPr="00D51E1D" w:rsidRDefault="002B00EB" w:rsidP="002B00EB">
            <w:pPr>
              <w:jc w:val="center"/>
              <w:rPr>
                <w:sz w:val="18"/>
                <w:szCs w:val="18"/>
              </w:rPr>
            </w:pPr>
            <w:r w:rsidRPr="00D51E1D">
              <w:rPr>
                <w:sz w:val="18"/>
                <w:szCs w:val="18"/>
              </w:rPr>
              <w:t>Handfit</w:t>
            </w:r>
          </w:p>
        </w:tc>
        <w:tc>
          <w:tcPr>
            <w:tcW w:w="1174" w:type="dxa"/>
            <w:vAlign w:val="center"/>
          </w:tcPr>
          <w:p w14:paraId="07730377" w14:textId="77777777" w:rsidR="002B00EB" w:rsidRPr="00D51E1D" w:rsidRDefault="002B00EB" w:rsidP="002B00EB">
            <w:pPr>
              <w:jc w:val="center"/>
            </w:pPr>
            <w:r w:rsidRPr="00D51E1D">
              <w:rPr>
                <w:sz w:val="18"/>
                <w:szCs w:val="18"/>
              </w:rPr>
              <w:t>6,00€</w:t>
            </w:r>
          </w:p>
        </w:tc>
        <w:tc>
          <w:tcPr>
            <w:tcW w:w="851" w:type="dxa"/>
            <w:noWrap/>
            <w:vAlign w:val="center"/>
          </w:tcPr>
          <w:p w14:paraId="6258A22D" w14:textId="15C957BA" w:rsidR="002B00EB" w:rsidRPr="00D51E1D" w:rsidRDefault="002B00EB" w:rsidP="002B00EB">
            <w:pPr>
              <w:jc w:val="center"/>
              <w:rPr>
                <w:sz w:val="18"/>
                <w:szCs w:val="18"/>
              </w:rPr>
            </w:pPr>
            <w:r w:rsidRPr="00D51E1D">
              <w:rPr>
                <w:sz w:val="18"/>
                <w:szCs w:val="18"/>
              </w:rPr>
              <w:t>0 €</w:t>
            </w:r>
          </w:p>
        </w:tc>
        <w:tc>
          <w:tcPr>
            <w:tcW w:w="1134" w:type="dxa"/>
            <w:noWrap/>
            <w:vAlign w:val="center"/>
            <w:hideMark/>
          </w:tcPr>
          <w:p w14:paraId="7D529028" w14:textId="77777777" w:rsidR="002B00EB" w:rsidRPr="00D51E1D" w:rsidRDefault="002B00EB" w:rsidP="002B00EB">
            <w:pPr>
              <w:jc w:val="center"/>
              <w:rPr>
                <w:sz w:val="18"/>
                <w:szCs w:val="18"/>
              </w:rPr>
            </w:pPr>
            <w:r w:rsidRPr="00D51E1D">
              <w:rPr>
                <w:sz w:val="18"/>
                <w:szCs w:val="18"/>
              </w:rPr>
              <w:t>1,14 €</w:t>
            </w:r>
          </w:p>
        </w:tc>
        <w:tc>
          <w:tcPr>
            <w:tcW w:w="1134" w:type="dxa"/>
            <w:noWrap/>
            <w:vAlign w:val="center"/>
            <w:hideMark/>
          </w:tcPr>
          <w:p w14:paraId="63713961" w14:textId="77777777" w:rsidR="002B00EB" w:rsidRPr="00D51E1D" w:rsidRDefault="002B00EB" w:rsidP="002B00EB">
            <w:pPr>
              <w:jc w:val="center"/>
              <w:rPr>
                <w:sz w:val="18"/>
                <w:szCs w:val="18"/>
              </w:rPr>
            </w:pPr>
            <w:r w:rsidRPr="00D51E1D">
              <w:rPr>
                <w:sz w:val="18"/>
                <w:szCs w:val="18"/>
              </w:rPr>
              <w:t>1,86 €</w:t>
            </w:r>
          </w:p>
        </w:tc>
        <w:tc>
          <w:tcPr>
            <w:tcW w:w="992" w:type="dxa"/>
            <w:noWrap/>
            <w:vAlign w:val="center"/>
          </w:tcPr>
          <w:p w14:paraId="09B318FB" w14:textId="76113000" w:rsidR="002B00EB" w:rsidRPr="00D51E1D" w:rsidRDefault="00102334" w:rsidP="002B00EB">
            <w:pPr>
              <w:jc w:val="center"/>
            </w:pPr>
            <w:r w:rsidRPr="00D51E1D">
              <w:t>9.00</w:t>
            </w:r>
          </w:p>
        </w:tc>
        <w:tc>
          <w:tcPr>
            <w:tcW w:w="920" w:type="dxa"/>
            <w:noWrap/>
            <w:vAlign w:val="center"/>
          </w:tcPr>
          <w:p w14:paraId="36D20763" w14:textId="4CF56A67" w:rsidR="002B00EB" w:rsidRPr="00D51E1D" w:rsidRDefault="00102334" w:rsidP="002B00EB">
            <w:pPr>
              <w:jc w:val="center"/>
            </w:pPr>
            <w:r w:rsidRPr="00D51E1D">
              <w:t>17.50</w:t>
            </w:r>
          </w:p>
        </w:tc>
        <w:tc>
          <w:tcPr>
            <w:tcW w:w="1012" w:type="dxa"/>
            <w:noWrap/>
            <w:vAlign w:val="center"/>
          </w:tcPr>
          <w:p w14:paraId="32722F44" w14:textId="6C7A53D7" w:rsidR="002B00EB" w:rsidRPr="00D51E1D" w:rsidRDefault="00102334" w:rsidP="002B00EB">
            <w:pPr>
              <w:jc w:val="center"/>
            </w:pPr>
            <w:r w:rsidRPr="00D51E1D">
              <w:t>26.50</w:t>
            </w:r>
          </w:p>
        </w:tc>
      </w:tr>
      <w:tr w:rsidR="002B00EB" w:rsidRPr="00D51E1D" w14:paraId="28E6BC28" w14:textId="77777777" w:rsidTr="002B00EB">
        <w:trPr>
          <w:trHeight w:val="495"/>
          <w:jc w:val="center"/>
        </w:trPr>
        <w:tc>
          <w:tcPr>
            <w:tcW w:w="1384" w:type="dxa"/>
            <w:vMerge/>
            <w:vAlign w:val="center"/>
            <w:hideMark/>
          </w:tcPr>
          <w:p w14:paraId="56451B74" w14:textId="77777777" w:rsidR="002B00EB" w:rsidRPr="00D51E1D" w:rsidRDefault="002B00EB" w:rsidP="002B00EB">
            <w:pPr>
              <w:jc w:val="left"/>
              <w:rPr>
                <w:sz w:val="18"/>
                <w:szCs w:val="18"/>
              </w:rPr>
            </w:pPr>
          </w:p>
        </w:tc>
        <w:tc>
          <w:tcPr>
            <w:tcW w:w="1519" w:type="dxa"/>
            <w:noWrap/>
            <w:vAlign w:val="center"/>
            <w:hideMark/>
          </w:tcPr>
          <w:p w14:paraId="343B1266" w14:textId="77777777" w:rsidR="002B00EB" w:rsidRPr="00D51E1D" w:rsidRDefault="002B00EB" w:rsidP="002B00EB">
            <w:pPr>
              <w:jc w:val="center"/>
              <w:rPr>
                <w:sz w:val="18"/>
                <w:szCs w:val="18"/>
              </w:rPr>
            </w:pPr>
            <w:proofErr w:type="spellStart"/>
            <w:r w:rsidRPr="00D51E1D">
              <w:rPr>
                <w:sz w:val="18"/>
                <w:szCs w:val="18"/>
              </w:rPr>
              <w:t>Handensemble</w:t>
            </w:r>
            <w:proofErr w:type="spellEnd"/>
          </w:p>
        </w:tc>
        <w:tc>
          <w:tcPr>
            <w:tcW w:w="1174" w:type="dxa"/>
            <w:vAlign w:val="center"/>
          </w:tcPr>
          <w:p w14:paraId="593DA40D" w14:textId="77777777" w:rsidR="002B00EB" w:rsidRPr="00D51E1D" w:rsidRDefault="002B00EB" w:rsidP="002B00EB">
            <w:pPr>
              <w:jc w:val="center"/>
            </w:pPr>
            <w:r w:rsidRPr="00D51E1D">
              <w:rPr>
                <w:sz w:val="18"/>
                <w:szCs w:val="18"/>
              </w:rPr>
              <w:t>6,00€</w:t>
            </w:r>
          </w:p>
        </w:tc>
        <w:tc>
          <w:tcPr>
            <w:tcW w:w="851" w:type="dxa"/>
            <w:noWrap/>
            <w:vAlign w:val="center"/>
          </w:tcPr>
          <w:p w14:paraId="2CCB6E20" w14:textId="68373F0D" w:rsidR="002B00EB" w:rsidRPr="00D51E1D" w:rsidRDefault="002B00EB" w:rsidP="002B00EB">
            <w:pPr>
              <w:jc w:val="center"/>
              <w:rPr>
                <w:sz w:val="18"/>
                <w:szCs w:val="18"/>
              </w:rPr>
            </w:pPr>
            <w:r w:rsidRPr="00D51E1D">
              <w:rPr>
                <w:sz w:val="18"/>
                <w:szCs w:val="18"/>
              </w:rPr>
              <w:t>0 €</w:t>
            </w:r>
          </w:p>
        </w:tc>
        <w:tc>
          <w:tcPr>
            <w:tcW w:w="1134" w:type="dxa"/>
            <w:noWrap/>
            <w:vAlign w:val="center"/>
            <w:hideMark/>
          </w:tcPr>
          <w:p w14:paraId="134C8E94" w14:textId="77777777" w:rsidR="002B00EB" w:rsidRPr="00D51E1D" w:rsidRDefault="002B00EB" w:rsidP="002B00EB">
            <w:pPr>
              <w:jc w:val="center"/>
              <w:rPr>
                <w:sz w:val="18"/>
                <w:szCs w:val="18"/>
              </w:rPr>
            </w:pPr>
            <w:r w:rsidRPr="00D51E1D">
              <w:rPr>
                <w:sz w:val="18"/>
                <w:szCs w:val="18"/>
              </w:rPr>
              <w:t>0,40 €</w:t>
            </w:r>
          </w:p>
        </w:tc>
        <w:tc>
          <w:tcPr>
            <w:tcW w:w="1134" w:type="dxa"/>
            <w:noWrap/>
            <w:vAlign w:val="center"/>
            <w:hideMark/>
          </w:tcPr>
          <w:p w14:paraId="7B068C25" w14:textId="77777777" w:rsidR="002B00EB" w:rsidRPr="00D51E1D" w:rsidRDefault="002B00EB" w:rsidP="002B00EB">
            <w:pPr>
              <w:jc w:val="center"/>
              <w:rPr>
                <w:sz w:val="18"/>
                <w:szCs w:val="18"/>
              </w:rPr>
            </w:pPr>
            <w:r w:rsidRPr="00D51E1D">
              <w:rPr>
                <w:sz w:val="18"/>
                <w:szCs w:val="18"/>
              </w:rPr>
              <w:t>0,70 €</w:t>
            </w:r>
          </w:p>
        </w:tc>
        <w:tc>
          <w:tcPr>
            <w:tcW w:w="992" w:type="dxa"/>
            <w:noWrap/>
            <w:vAlign w:val="center"/>
          </w:tcPr>
          <w:p w14:paraId="453B531D" w14:textId="5CD1FF04" w:rsidR="002B00EB" w:rsidRPr="00D51E1D" w:rsidRDefault="00033D6C" w:rsidP="002B00EB">
            <w:pPr>
              <w:jc w:val="center"/>
            </w:pPr>
            <w:r w:rsidRPr="00D51E1D">
              <w:t>7.10</w:t>
            </w:r>
          </w:p>
        </w:tc>
        <w:tc>
          <w:tcPr>
            <w:tcW w:w="920" w:type="dxa"/>
            <w:noWrap/>
            <w:vAlign w:val="center"/>
          </w:tcPr>
          <w:p w14:paraId="0FF05A20" w14:textId="2CC46B5D" w:rsidR="002B00EB" w:rsidRPr="00D51E1D" w:rsidRDefault="00033D6C" w:rsidP="002B00EB">
            <w:pPr>
              <w:jc w:val="center"/>
            </w:pPr>
            <w:r w:rsidRPr="00D51E1D">
              <w:t>11.50</w:t>
            </w:r>
          </w:p>
        </w:tc>
        <w:tc>
          <w:tcPr>
            <w:tcW w:w="1012" w:type="dxa"/>
            <w:noWrap/>
            <w:vAlign w:val="center"/>
          </w:tcPr>
          <w:p w14:paraId="12BE4842" w14:textId="60360ECE" w:rsidR="002B00EB" w:rsidRPr="00D51E1D" w:rsidRDefault="00033D6C" w:rsidP="002B00EB">
            <w:pPr>
              <w:jc w:val="center"/>
            </w:pPr>
            <w:r w:rsidRPr="00D51E1D">
              <w:t>18.60</w:t>
            </w:r>
          </w:p>
        </w:tc>
      </w:tr>
      <w:tr w:rsidR="002B00EB" w:rsidRPr="00D51E1D" w14:paraId="7DA5E127" w14:textId="77777777" w:rsidTr="002B00EB">
        <w:trPr>
          <w:trHeight w:val="495"/>
          <w:jc w:val="center"/>
        </w:trPr>
        <w:tc>
          <w:tcPr>
            <w:tcW w:w="1384" w:type="dxa"/>
            <w:vMerge/>
            <w:vAlign w:val="center"/>
            <w:hideMark/>
          </w:tcPr>
          <w:p w14:paraId="36CD1C81" w14:textId="77777777" w:rsidR="002B00EB" w:rsidRPr="00D51E1D" w:rsidRDefault="002B00EB" w:rsidP="002B00EB">
            <w:pPr>
              <w:jc w:val="left"/>
              <w:rPr>
                <w:rFonts w:ascii="Calibri" w:hAnsi="Calibri" w:cs="Calibri"/>
                <w:sz w:val="18"/>
                <w:szCs w:val="18"/>
              </w:rPr>
            </w:pPr>
          </w:p>
        </w:tc>
        <w:tc>
          <w:tcPr>
            <w:tcW w:w="1519" w:type="dxa"/>
            <w:noWrap/>
            <w:vAlign w:val="center"/>
            <w:hideMark/>
          </w:tcPr>
          <w:p w14:paraId="75CB4FC3" w14:textId="77777777" w:rsidR="002B00EB" w:rsidRPr="00D51E1D" w:rsidRDefault="002B00EB" w:rsidP="002B00EB">
            <w:pPr>
              <w:jc w:val="center"/>
              <w:rPr>
                <w:sz w:val="18"/>
                <w:szCs w:val="18"/>
              </w:rPr>
            </w:pPr>
            <w:proofErr w:type="spellStart"/>
            <w:r w:rsidRPr="00D51E1D">
              <w:rPr>
                <w:sz w:val="18"/>
                <w:szCs w:val="18"/>
              </w:rPr>
              <w:t>Babyhand</w:t>
            </w:r>
            <w:proofErr w:type="spellEnd"/>
            <w:r w:rsidRPr="00D51E1D">
              <w:rPr>
                <w:sz w:val="18"/>
                <w:szCs w:val="18"/>
              </w:rPr>
              <w:t xml:space="preserve"> </w:t>
            </w:r>
          </w:p>
          <w:p w14:paraId="13BFCFF2" w14:textId="77777777" w:rsidR="002B00EB" w:rsidRPr="00D51E1D" w:rsidRDefault="002B00EB" w:rsidP="002B00EB">
            <w:pPr>
              <w:jc w:val="center"/>
              <w:rPr>
                <w:sz w:val="18"/>
                <w:szCs w:val="18"/>
              </w:rPr>
            </w:pPr>
            <w:r w:rsidRPr="00D51E1D">
              <w:rPr>
                <w:sz w:val="18"/>
                <w:szCs w:val="18"/>
              </w:rPr>
              <w:t>(2-5ans)</w:t>
            </w:r>
          </w:p>
        </w:tc>
        <w:tc>
          <w:tcPr>
            <w:tcW w:w="1174" w:type="dxa"/>
            <w:vAlign w:val="center"/>
          </w:tcPr>
          <w:p w14:paraId="4099442A" w14:textId="77777777" w:rsidR="002B00EB" w:rsidRPr="00D51E1D" w:rsidRDefault="002B00EB" w:rsidP="002B00EB">
            <w:pPr>
              <w:jc w:val="center"/>
            </w:pPr>
            <w:r w:rsidRPr="00D51E1D">
              <w:rPr>
                <w:sz w:val="18"/>
                <w:szCs w:val="18"/>
              </w:rPr>
              <w:t>6,00€</w:t>
            </w:r>
          </w:p>
        </w:tc>
        <w:tc>
          <w:tcPr>
            <w:tcW w:w="851" w:type="dxa"/>
            <w:noWrap/>
            <w:vAlign w:val="center"/>
          </w:tcPr>
          <w:p w14:paraId="52D8E383" w14:textId="2A7AD6AD" w:rsidR="002B00EB" w:rsidRPr="00D51E1D" w:rsidRDefault="002B00EB" w:rsidP="002B00EB">
            <w:pPr>
              <w:jc w:val="center"/>
              <w:rPr>
                <w:sz w:val="18"/>
                <w:szCs w:val="18"/>
              </w:rPr>
            </w:pPr>
            <w:r w:rsidRPr="00D51E1D">
              <w:rPr>
                <w:sz w:val="18"/>
                <w:szCs w:val="18"/>
              </w:rPr>
              <w:t>0 €</w:t>
            </w:r>
          </w:p>
        </w:tc>
        <w:tc>
          <w:tcPr>
            <w:tcW w:w="1134" w:type="dxa"/>
            <w:noWrap/>
            <w:vAlign w:val="center"/>
            <w:hideMark/>
          </w:tcPr>
          <w:p w14:paraId="659CF3C7" w14:textId="77777777" w:rsidR="002B00EB" w:rsidRPr="00D51E1D" w:rsidRDefault="002B00EB" w:rsidP="002B00EB">
            <w:pPr>
              <w:jc w:val="center"/>
              <w:rPr>
                <w:sz w:val="18"/>
                <w:szCs w:val="18"/>
              </w:rPr>
            </w:pPr>
            <w:r w:rsidRPr="00D51E1D">
              <w:rPr>
                <w:sz w:val="18"/>
                <w:szCs w:val="18"/>
              </w:rPr>
              <w:t>0,17€</w:t>
            </w:r>
          </w:p>
        </w:tc>
        <w:tc>
          <w:tcPr>
            <w:tcW w:w="1134" w:type="dxa"/>
            <w:noWrap/>
            <w:vAlign w:val="center"/>
            <w:hideMark/>
          </w:tcPr>
          <w:p w14:paraId="5140F54E" w14:textId="77777777" w:rsidR="002B00EB" w:rsidRPr="00D51E1D" w:rsidRDefault="002B00EB" w:rsidP="002B00EB">
            <w:pPr>
              <w:jc w:val="center"/>
              <w:rPr>
                <w:sz w:val="18"/>
                <w:szCs w:val="18"/>
              </w:rPr>
            </w:pPr>
            <w:r w:rsidRPr="00D51E1D">
              <w:rPr>
                <w:sz w:val="18"/>
                <w:szCs w:val="18"/>
              </w:rPr>
              <w:t>0,23€</w:t>
            </w:r>
          </w:p>
        </w:tc>
        <w:tc>
          <w:tcPr>
            <w:tcW w:w="992" w:type="dxa"/>
            <w:noWrap/>
            <w:vAlign w:val="center"/>
          </w:tcPr>
          <w:p w14:paraId="440F8D46" w14:textId="30A8B33A" w:rsidR="002B00EB" w:rsidRPr="00D51E1D" w:rsidRDefault="005F0D23" w:rsidP="002B00EB">
            <w:pPr>
              <w:jc w:val="center"/>
            </w:pPr>
            <w:r w:rsidRPr="00D51E1D">
              <w:t>6.40</w:t>
            </w:r>
          </w:p>
        </w:tc>
        <w:tc>
          <w:tcPr>
            <w:tcW w:w="920" w:type="dxa"/>
            <w:noWrap/>
            <w:vAlign w:val="center"/>
          </w:tcPr>
          <w:p w14:paraId="23AB8B67" w14:textId="61EF8AA0" w:rsidR="002B00EB" w:rsidRPr="00D51E1D" w:rsidRDefault="005F0D23" w:rsidP="002B00EB">
            <w:pPr>
              <w:jc w:val="center"/>
            </w:pPr>
            <w:r w:rsidRPr="00D51E1D">
              <w:t>5.50</w:t>
            </w:r>
          </w:p>
        </w:tc>
        <w:tc>
          <w:tcPr>
            <w:tcW w:w="1012" w:type="dxa"/>
            <w:noWrap/>
            <w:vAlign w:val="center"/>
          </w:tcPr>
          <w:p w14:paraId="070FA126" w14:textId="4E332658" w:rsidR="002B00EB" w:rsidRPr="00D51E1D" w:rsidRDefault="005F0D23" w:rsidP="002B00EB">
            <w:pPr>
              <w:jc w:val="center"/>
            </w:pPr>
            <w:r w:rsidRPr="00D51E1D">
              <w:t>11.90</w:t>
            </w:r>
          </w:p>
        </w:tc>
      </w:tr>
      <w:tr w:rsidR="007866E7" w:rsidRPr="00D51E1D" w14:paraId="59FF96F1" w14:textId="77777777" w:rsidTr="004A334A">
        <w:trPr>
          <w:trHeight w:val="495"/>
          <w:jc w:val="center"/>
        </w:trPr>
        <w:tc>
          <w:tcPr>
            <w:tcW w:w="1384" w:type="dxa"/>
            <w:vMerge w:val="restart"/>
            <w:vAlign w:val="center"/>
            <w:hideMark/>
          </w:tcPr>
          <w:p w14:paraId="2EA96845" w14:textId="77777777" w:rsidR="007866E7" w:rsidRPr="00D51E1D" w:rsidRDefault="007866E7" w:rsidP="007866E7">
            <w:pPr>
              <w:jc w:val="left"/>
              <w:rPr>
                <w:sz w:val="18"/>
                <w:szCs w:val="18"/>
              </w:rPr>
            </w:pPr>
            <w:r w:rsidRPr="00D51E1D">
              <w:rPr>
                <w:sz w:val="18"/>
                <w:szCs w:val="18"/>
              </w:rPr>
              <w:t>Dirigeant</w:t>
            </w:r>
          </w:p>
          <w:p w14:paraId="47A13579" w14:textId="77777777" w:rsidR="007866E7" w:rsidRPr="00D51E1D" w:rsidRDefault="007866E7" w:rsidP="002B00EB">
            <w:pPr>
              <w:jc w:val="left"/>
              <w:rPr>
                <w:sz w:val="18"/>
                <w:szCs w:val="18"/>
              </w:rPr>
            </w:pPr>
          </w:p>
        </w:tc>
        <w:tc>
          <w:tcPr>
            <w:tcW w:w="1519" w:type="dxa"/>
            <w:noWrap/>
            <w:vAlign w:val="center"/>
          </w:tcPr>
          <w:p w14:paraId="0E8D36F4" w14:textId="77777777" w:rsidR="007866E7" w:rsidRPr="00D51E1D" w:rsidRDefault="007866E7" w:rsidP="002B00EB">
            <w:pPr>
              <w:jc w:val="center"/>
              <w:rPr>
                <w:sz w:val="18"/>
                <w:szCs w:val="18"/>
              </w:rPr>
            </w:pPr>
            <w:r w:rsidRPr="00D51E1D">
              <w:rPr>
                <w:sz w:val="18"/>
                <w:szCs w:val="18"/>
              </w:rPr>
              <w:t>Dirigeant</w:t>
            </w:r>
          </w:p>
          <w:p w14:paraId="5A81F9DE" w14:textId="77777777" w:rsidR="007866E7" w:rsidRPr="00D51E1D" w:rsidRDefault="007866E7" w:rsidP="002B00EB">
            <w:pPr>
              <w:jc w:val="center"/>
              <w:rPr>
                <w:sz w:val="18"/>
                <w:szCs w:val="18"/>
              </w:rPr>
            </w:pPr>
            <w:r w:rsidRPr="00D51E1D">
              <w:rPr>
                <w:sz w:val="18"/>
                <w:szCs w:val="18"/>
              </w:rPr>
              <w:t>Renouvellement</w:t>
            </w:r>
          </w:p>
        </w:tc>
        <w:tc>
          <w:tcPr>
            <w:tcW w:w="1174" w:type="dxa"/>
            <w:vAlign w:val="center"/>
          </w:tcPr>
          <w:p w14:paraId="475BA193" w14:textId="77777777" w:rsidR="007866E7" w:rsidRPr="00D51E1D" w:rsidRDefault="007866E7" w:rsidP="002B00EB">
            <w:pPr>
              <w:jc w:val="center"/>
            </w:pPr>
            <w:r w:rsidRPr="00D51E1D">
              <w:rPr>
                <w:sz w:val="18"/>
                <w:szCs w:val="18"/>
              </w:rPr>
              <w:t>6,00€</w:t>
            </w:r>
          </w:p>
        </w:tc>
        <w:tc>
          <w:tcPr>
            <w:tcW w:w="851" w:type="dxa"/>
            <w:noWrap/>
            <w:vAlign w:val="center"/>
          </w:tcPr>
          <w:p w14:paraId="21525BC5" w14:textId="6BC99FDC" w:rsidR="007866E7" w:rsidRPr="00D51E1D" w:rsidRDefault="007866E7" w:rsidP="002B00EB">
            <w:pPr>
              <w:jc w:val="center"/>
              <w:rPr>
                <w:sz w:val="18"/>
                <w:szCs w:val="18"/>
              </w:rPr>
            </w:pPr>
            <w:r w:rsidRPr="00D51E1D">
              <w:rPr>
                <w:sz w:val="18"/>
                <w:szCs w:val="18"/>
              </w:rPr>
              <w:t>0 €</w:t>
            </w:r>
          </w:p>
        </w:tc>
        <w:tc>
          <w:tcPr>
            <w:tcW w:w="1134" w:type="dxa"/>
            <w:noWrap/>
            <w:vAlign w:val="center"/>
          </w:tcPr>
          <w:p w14:paraId="6F976676" w14:textId="77777777" w:rsidR="007866E7" w:rsidRPr="00D51E1D" w:rsidRDefault="007866E7" w:rsidP="002B00EB">
            <w:pPr>
              <w:jc w:val="center"/>
              <w:rPr>
                <w:sz w:val="18"/>
                <w:szCs w:val="18"/>
              </w:rPr>
            </w:pPr>
            <w:r w:rsidRPr="00D51E1D">
              <w:rPr>
                <w:sz w:val="18"/>
                <w:szCs w:val="18"/>
              </w:rPr>
              <w:t>0,42 €</w:t>
            </w:r>
          </w:p>
        </w:tc>
        <w:tc>
          <w:tcPr>
            <w:tcW w:w="1134" w:type="dxa"/>
            <w:noWrap/>
            <w:vAlign w:val="center"/>
          </w:tcPr>
          <w:p w14:paraId="1E42AB2A" w14:textId="77777777" w:rsidR="007866E7" w:rsidRPr="00D51E1D" w:rsidRDefault="007866E7" w:rsidP="002B00EB">
            <w:pPr>
              <w:jc w:val="center"/>
              <w:rPr>
                <w:sz w:val="18"/>
                <w:szCs w:val="18"/>
              </w:rPr>
            </w:pPr>
            <w:r w:rsidRPr="00D51E1D">
              <w:rPr>
                <w:sz w:val="18"/>
                <w:szCs w:val="18"/>
              </w:rPr>
              <w:t>0,78 €</w:t>
            </w:r>
          </w:p>
        </w:tc>
        <w:tc>
          <w:tcPr>
            <w:tcW w:w="992" w:type="dxa"/>
            <w:noWrap/>
            <w:vAlign w:val="center"/>
          </w:tcPr>
          <w:p w14:paraId="7EAD2C1E" w14:textId="3D5846CB" w:rsidR="007866E7" w:rsidRPr="00D51E1D" w:rsidRDefault="007866E7" w:rsidP="002B00EB">
            <w:pPr>
              <w:jc w:val="center"/>
            </w:pPr>
            <w:r w:rsidRPr="00D51E1D">
              <w:t>7.20</w:t>
            </w:r>
          </w:p>
        </w:tc>
        <w:tc>
          <w:tcPr>
            <w:tcW w:w="920" w:type="dxa"/>
            <w:noWrap/>
            <w:vAlign w:val="center"/>
          </w:tcPr>
          <w:p w14:paraId="54826E23" w14:textId="71A0FCDD" w:rsidR="007866E7" w:rsidRPr="00D51E1D" w:rsidRDefault="007866E7" w:rsidP="002B00EB">
            <w:pPr>
              <w:jc w:val="center"/>
            </w:pPr>
            <w:r w:rsidRPr="00D51E1D">
              <w:t>9.00</w:t>
            </w:r>
          </w:p>
        </w:tc>
        <w:tc>
          <w:tcPr>
            <w:tcW w:w="1012" w:type="dxa"/>
            <w:noWrap/>
            <w:vAlign w:val="center"/>
          </w:tcPr>
          <w:p w14:paraId="2AC81CA4" w14:textId="48FAEB0A" w:rsidR="007866E7" w:rsidRPr="00D51E1D" w:rsidRDefault="007866E7" w:rsidP="002B00EB">
            <w:pPr>
              <w:jc w:val="center"/>
            </w:pPr>
            <w:r w:rsidRPr="00D51E1D">
              <w:t>16.20</w:t>
            </w:r>
          </w:p>
        </w:tc>
      </w:tr>
      <w:tr w:rsidR="007866E7" w:rsidRPr="00D51E1D" w14:paraId="7D6B5700" w14:textId="77777777" w:rsidTr="004A334A">
        <w:trPr>
          <w:trHeight w:val="495"/>
          <w:jc w:val="center"/>
        </w:trPr>
        <w:tc>
          <w:tcPr>
            <w:tcW w:w="1384" w:type="dxa"/>
            <w:vMerge/>
            <w:noWrap/>
            <w:vAlign w:val="center"/>
          </w:tcPr>
          <w:p w14:paraId="3D4E93D0" w14:textId="77777777" w:rsidR="007866E7" w:rsidRPr="00D51E1D" w:rsidRDefault="007866E7" w:rsidP="002B00EB">
            <w:pPr>
              <w:jc w:val="left"/>
              <w:rPr>
                <w:sz w:val="18"/>
                <w:szCs w:val="18"/>
              </w:rPr>
            </w:pPr>
          </w:p>
        </w:tc>
        <w:tc>
          <w:tcPr>
            <w:tcW w:w="1519" w:type="dxa"/>
            <w:noWrap/>
            <w:vAlign w:val="center"/>
          </w:tcPr>
          <w:p w14:paraId="0A895A7F" w14:textId="77777777" w:rsidR="007866E7" w:rsidRPr="00D51E1D" w:rsidRDefault="007866E7" w:rsidP="002B00EB">
            <w:pPr>
              <w:jc w:val="center"/>
              <w:rPr>
                <w:sz w:val="18"/>
                <w:szCs w:val="18"/>
              </w:rPr>
            </w:pPr>
            <w:r w:rsidRPr="00D51E1D">
              <w:rPr>
                <w:sz w:val="18"/>
                <w:szCs w:val="18"/>
              </w:rPr>
              <w:t>Licence &gt;Blanche</w:t>
            </w:r>
          </w:p>
        </w:tc>
        <w:tc>
          <w:tcPr>
            <w:tcW w:w="1174" w:type="dxa"/>
            <w:vAlign w:val="center"/>
          </w:tcPr>
          <w:p w14:paraId="52617BFF" w14:textId="77777777" w:rsidR="007866E7" w:rsidRPr="00D51E1D" w:rsidRDefault="007866E7" w:rsidP="002B00EB">
            <w:pPr>
              <w:jc w:val="center"/>
              <w:rPr>
                <w:sz w:val="18"/>
                <w:szCs w:val="18"/>
              </w:rPr>
            </w:pPr>
            <w:r w:rsidRPr="00D51E1D">
              <w:rPr>
                <w:sz w:val="18"/>
                <w:szCs w:val="18"/>
              </w:rPr>
              <w:t>6,00€</w:t>
            </w:r>
          </w:p>
        </w:tc>
        <w:tc>
          <w:tcPr>
            <w:tcW w:w="851" w:type="dxa"/>
            <w:noWrap/>
            <w:vAlign w:val="center"/>
          </w:tcPr>
          <w:p w14:paraId="00DED8E1" w14:textId="3106B342" w:rsidR="007866E7" w:rsidRPr="00D51E1D" w:rsidRDefault="007866E7" w:rsidP="002B00EB">
            <w:pPr>
              <w:jc w:val="center"/>
              <w:rPr>
                <w:sz w:val="18"/>
                <w:szCs w:val="18"/>
              </w:rPr>
            </w:pPr>
            <w:r w:rsidRPr="00D51E1D">
              <w:rPr>
                <w:sz w:val="18"/>
                <w:szCs w:val="18"/>
              </w:rPr>
              <w:t>0 €</w:t>
            </w:r>
          </w:p>
        </w:tc>
        <w:tc>
          <w:tcPr>
            <w:tcW w:w="1134" w:type="dxa"/>
            <w:noWrap/>
            <w:vAlign w:val="center"/>
          </w:tcPr>
          <w:p w14:paraId="0032F128" w14:textId="77777777" w:rsidR="007866E7" w:rsidRPr="00D51E1D" w:rsidRDefault="007866E7" w:rsidP="002B00EB">
            <w:pPr>
              <w:jc w:val="center"/>
              <w:rPr>
                <w:sz w:val="18"/>
                <w:szCs w:val="18"/>
              </w:rPr>
            </w:pPr>
            <w:r w:rsidRPr="00D51E1D">
              <w:rPr>
                <w:sz w:val="18"/>
                <w:szCs w:val="18"/>
              </w:rPr>
              <w:t>0,42 €</w:t>
            </w:r>
          </w:p>
        </w:tc>
        <w:tc>
          <w:tcPr>
            <w:tcW w:w="1134" w:type="dxa"/>
            <w:noWrap/>
            <w:vAlign w:val="center"/>
          </w:tcPr>
          <w:p w14:paraId="3D5A2E99" w14:textId="77777777" w:rsidR="007866E7" w:rsidRPr="00D51E1D" w:rsidRDefault="007866E7" w:rsidP="002B00EB">
            <w:pPr>
              <w:jc w:val="center"/>
              <w:rPr>
                <w:sz w:val="18"/>
                <w:szCs w:val="18"/>
              </w:rPr>
            </w:pPr>
            <w:r w:rsidRPr="00D51E1D">
              <w:rPr>
                <w:sz w:val="18"/>
                <w:szCs w:val="18"/>
              </w:rPr>
              <w:t>0,78 €</w:t>
            </w:r>
          </w:p>
        </w:tc>
        <w:tc>
          <w:tcPr>
            <w:tcW w:w="992" w:type="dxa"/>
            <w:noWrap/>
            <w:vAlign w:val="center"/>
          </w:tcPr>
          <w:p w14:paraId="47BA8938" w14:textId="03B2C88F" w:rsidR="007866E7" w:rsidRPr="00D51E1D" w:rsidRDefault="007866E7" w:rsidP="002B00EB">
            <w:pPr>
              <w:jc w:val="center"/>
              <w:rPr>
                <w:sz w:val="18"/>
                <w:szCs w:val="18"/>
              </w:rPr>
            </w:pPr>
            <w:r w:rsidRPr="00D51E1D">
              <w:rPr>
                <w:sz w:val="18"/>
                <w:szCs w:val="18"/>
              </w:rPr>
              <w:t>7.20</w:t>
            </w:r>
          </w:p>
        </w:tc>
        <w:tc>
          <w:tcPr>
            <w:tcW w:w="920" w:type="dxa"/>
            <w:noWrap/>
            <w:vAlign w:val="center"/>
          </w:tcPr>
          <w:p w14:paraId="5A2F116B" w14:textId="38D18463" w:rsidR="007866E7" w:rsidRPr="00D51E1D" w:rsidRDefault="007866E7" w:rsidP="002B00EB">
            <w:pPr>
              <w:jc w:val="center"/>
              <w:rPr>
                <w:sz w:val="18"/>
                <w:szCs w:val="18"/>
              </w:rPr>
            </w:pPr>
            <w:r w:rsidRPr="00D51E1D">
              <w:rPr>
                <w:sz w:val="18"/>
                <w:szCs w:val="18"/>
              </w:rPr>
              <w:t>6.50</w:t>
            </w:r>
          </w:p>
        </w:tc>
        <w:tc>
          <w:tcPr>
            <w:tcW w:w="1012" w:type="dxa"/>
            <w:noWrap/>
            <w:vAlign w:val="center"/>
          </w:tcPr>
          <w:p w14:paraId="5ABC1B2C" w14:textId="138AB58B" w:rsidR="007866E7" w:rsidRPr="00D51E1D" w:rsidRDefault="007866E7" w:rsidP="002B00EB">
            <w:pPr>
              <w:jc w:val="center"/>
              <w:rPr>
                <w:sz w:val="18"/>
                <w:szCs w:val="18"/>
              </w:rPr>
            </w:pPr>
            <w:r w:rsidRPr="00D51E1D">
              <w:rPr>
                <w:sz w:val="18"/>
                <w:szCs w:val="18"/>
              </w:rPr>
              <w:t>13.70</w:t>
            </w:r>
          </w:p>
        </w:tc>
      </w:tr>
      <w:tr w:rsidR="002B00EB" w:rsidRPr="00D51E1D" w14:paraId="75F50ED6" w14:textId="77777777" w:rsidTr="002B00EB">
        <w:trPr>
          <w:trHeight w:val="495"/>
          <w:jc w:val="center"/>
        </w:trPr>
        <w:tc>
          <w:tcPr>
            <w:tcW w:w="1384" w:type="dxa"/>
            <w:noWrap/>
            <w:vAlign w:val="center"/>
            <w:hideMark/>
          </w:tcPr>
          <w:p w14:paraId="19F58A0C" w14:textId="77777777" w:rsidR="002B00EB" w:rsidRPr="00D51E1D" w:rsidRDefault="002B00EB" w:rsidP="002B00EB">
            <w:pPr>
              <w:jc w:val="left"/>
              <w:rPr>
                <w:sz w:val="18"/>
                <w:szCs w:val="18"/>
              </w:rPr>
            </w:pPr>
            <w:r w:rsidRPr="00D51E1D">
              <w:rPr>
                <w:sz w:val="18"/>
                <w:szCs w:val="18"/>
              </w:rPr>
              <w:t>Evénementielle</w:t>
            </w:r>
          </w:p>
        </w:tc>
        <w:tc>
          <w:tcPr>
            <w:tcW w:w="1519" w:type="dxa"/>
            <w:noWrap/>
            <w:vAlign w:val="center"/>
            <w:hideMark/>
          </w:tcPr>
          <w:p w14:paraId="7BBDA953" w14:textId="77777777" w:rsidR="002B00EB" w:rsidRPr="00D51E1D" w:rsidRDefault="002B00EB" w:rsidP="002B00EB">
            <w:pPr>
              <w:jc w:val="center"/>
              <w:rPr>
                <w:sz w:val="18"/>
                <w:szCs w:val="18"/>
              </w:rPr>
            </w:pPr>
          </w:p>
        </w:tc>
        <w:tc>
          <w:tcPr>
            <w:tcW w:w="1174" w:type="dxa"/>
            <w:vAlign w:val="center"/>
          </w:tcPr>
          <w:p w14:paraId="3615D37B" w14:textId="77777777" w:rsidR="002B00EB" w:rsidRPr="00D51E1D" w:rsidRDefault="002B00EB" w:rsidP="002B00EB">
            <w:pPr>
              <w:jc w:val="center"/>
              <w:rPr>
                <w:sz w:val="18"/>
                <w:szCs w:val="18"/>
              </w:rPr>
            </w:pPr>
          </w:p>
        </w:tc>
        <w:tc>
          <w:tcPr>
            <w:tcW w:w="851" w:type="dxa"/>
            <w:noWrap/>
            <w:vAlign w:val="center"/>
          </w:tcPr>
          <w:p w14:paraId="7E5EF91C" w14:textId="2AB06957" w:rsidR="002B00EB" w:rsidRPr="00D51E1D" w:rsidRDefault="002B00EB" w:rsidP="002B00EB">
            <w:pPr>
              <w:jc w:val="center"/>
              <w:rPr>
                <w:sz w:val="18"/>
                <w:szCs w:val="18"/>
              </w:rPr>
            </w:pPr>
          </w:p>
        </w:tc>
        <w:tc>
          <w:tcPr>
            <w:tcW w:w="1134" w:type="dxa"/>
            <w:noWrap/>
            <w:vAlign w:val="center"/>
            <w:hideMark/>
          </w:tcPr>
          <w:p w14:paraId="1C87A8CD" w14:textId="77777777" w:rsidR="002B00EB" w:rsidRPr="00D51E1D" w:rsidRDefault="002B00EB" w:rsidP="002B00EB">
            <w:pPr>
              <w:jc w:val="center"/>
              <w:rPr>
                <w:sz w:val="18"/>
                <w:szCs w:val="18"/>
              </w:rPr>
            </w:pPr>
            <w:r w:rsidRPr="00D51E1D">
              <w:rPr>
                <w:sz w:val="18"/>
                <w:szCs w:val="18"/>
              </w:rPr>
              <w:t>0,05 €</w:t>
            </w:r>
          </w:p>
        </w:tc>
        <w:tc>
          <w:tcPr>
            <w:tcW w:w="1134" w:type="dxa"/>
            <w:noWrap/>
            <w:vAlign w:val="center"/>
            <w:hideMark/>
          </w:tcPr>
          <w:p w14:paraId="1B637D3E" w14:textId="77777777" w:rsidR="002B00EB" w:rsidRPr="00D51E1D" w:rsidRDefault="002B00EB" w:rsidP="002B00EB">
            <w:pPr>
              <w:jc w:val="center"/>
              <w:rPr>
                <w:sz w:val="18"/>
                <w:szCs w:val="18"/>
              </w:rPr>
            </w:pPr>
            <w:r w:rsidRPr="00D51E1D">
              <w:rPr>
                <w:sz w:val="18"/>
                <w:szCs w:val="18"/>
              </w:rPr>
              <w:t>0,10 €</w:t>
            </w:r>
          </w:p>
        </w:tc>
        <w:tc>
          <w:tcPr>
            <w:tcW w:w="992" w:type="dxa"/>
            <w:noWrap/>
            <w:vAlign w:val="center"/>
          </w:tcPr>
          <w:p w14:paraId="52C872E9" w14:textId="0D88BD7B" w:rsidR="002B00EB" w:rsidRPr="00D51E1D" w:rsidRDefault="00E345D9" w:rsidP="002B00EB">
            <w:pPr>
              <w:jc w:val="center"/>
            </w:pPr>
            <w:r w:rsidRPr="00D51E1D">
              <w:t>0.15</w:t>
            </w:r>
          </w:p>
        </w:tc>
        <w:tc>
          <w:tcPr>
            <w:tcW w:w="920" w:type="dxa"/>
            <w:noWrap/>
            <w:vAlign w:val="center"/>
          </w:tcPr>
          <w:p w14:paraId="6EED481B" w14:textId="51D9D4E6" w:rsidR="002B00EB" w:rsidRPr="00D51E1D" w:rsidRDefault="00E345D9" w:rsidP="002B00EB">
            <w:pPr>
              <w:jc w:val="center"/>
              <w:rPr>
                <w:sz w:val="18"/>
                <w:szCs w:val="18"/>
              </w:rPr>
            </w:pPr>
            <w:r w:rsidRPr="00D51E1D">
              <w:rPr>
                <w:sz w:val="18"/>
                <w:szCs w:val="18"/>
              </w:rPr>
              <w:t>0</w:t>
            </w:r>
          </w:p>
        </w:tc>
        <w:tc>
          <w:tcPr>
            <w:tcW w:w="1012" w:type="dxa"/>
            <w:noWrap/>
            <w:vAlign w:val="center"/>
            <w:hideMark/>
          </w:tcPr>
          <w:p w14:paraId="1FF4307E" w14:textId="77777777" w:rsidR="002B00EB" w:rsidRPr="00D51E1D" w:rsidRDefault="002B00EB" w:rsidP="002B00EB">
            <w:pPr>
              <w:jc w:val="center"/>
              <w:rPr>
                <w:sz w:val="18"/>
                <w:szCs w:val="18"/>
              </w:rPr>
            </w:pPr>
            <w:r w:rsidRPr="00D51E1D">
              <w:rPr>
                <w:sz w:val="18"/>
                <w:szCs w:val="18"/>
              </w:rPr>
              <w:t>gratuit</w:t>
            </w:r>
          </w:p>
        </w:tc>
      </w:tr>
      <w:tr w:rsidR="002B00EB" w:rsidRPr="00D51E1D" w14:paraId="7A847E77" w14:textId="77777777" w:rsidTr="002B00EB">
        <w:trPr>
          <w:trHeight w:val="495"/>
          <w:jc w:val="center"/>
        </w:trPr>
        <w:tc>
          <w:tcPr>
            <w:tcW w:w="1384" w:type="dxa"/>
            <w:vMerge w:val="restart"/>
            <w:noWrap/>
            <w:vAlign w:val="center"/>
            <w:hideMark/>
          </w:tcPr>
          <w:p w14:paraId="5547295E" w14:textId="77777777" w:rsidR="002B00EB" w:rsidRPr="00D51E1D" w:rsidRDefault="002B00EB" w:rsidP="002B00EB">
            <w:pPr>
              <w:jc w:val="left"/>
              <w:rPr>
                <w:sz w:val="18"/>
                <w:szCs w:val="18"/>
              </w:rPr>
            </w:pPr>
            <w:r w:rsidRPr="00D51E1D">
              <w:rPr>
                <w:sz w:val="18"/>
                <w:szCs w:val="18"/>
              </w:rPr>
              <w:t>Indépendants</w:t>
            </w:r>
          </w:p>
        </w:tc>
        <w:tc>
          <w:tcPr>
            <w:tcW w:w="1519" w:type="dxa"/>
            <w:noWrap/>
            <w:vAlign w:val="center"/>
            <w:hideMark/>
          </w:tcPr>
          <w:p w14:paraId="260ADE48" w14:textId="77777777" w:rsidR="002B00EB" w:rsidRPr="00D51E1D" w:rsidRDefault="002B00EB" w:rsidP="002B00EB">
            <w:pPr>
              <w:jc w:val="center"/>
              <w:rPr>
                <w:sz w:val="18"/>
                <w:szCs w:val="18"/>
              </w:rPr>
            </w:pPr>
            <w:r w:rsidRPr="00D51E1D">
              <w:rPr>
                <w:sz w:val="18"/>
                <w:szCs w:val="18"/>
              </w:rPr>
              <w:t>joueur</w:t>
            </w:r>
          </w:p>
        </w:tc>
        <w:tc>
          <w:tcPr>
            <w:tcW w:w="1174" w:type="dxa"/>
            <w:vAlign w:val="center"/>
          </w:tcPr>
          <w:p w14:paraId="09FE2F8D" w14:textId="77777777" w:rsidR="002B00EB" w:rsidRPr="00D51E1D" w:rsidRDefault="002B00EB" w:rsidP="002B00EB">
            <w:pPr>
              <w:jc w:val="center"/>
            </w:pPr>
            <w:r w:rsidRPr="00D51E1D">
              <w:rPr>
                <w:sz w:val="18"/>
                <w:szCs w:val="18"/>
              </w:rPr>
              <w:t>6,00€</w:t>
            </w:r>
          </w:p>
        </w:tc>
        <w:tc>
          <w:tcPr>
            <w:tcW w:w="851" w:type="dxa"/>
            <w:noWrap/>
            <w:vAlign w:val="center"/>
          </w:tcPr>
          <w:p w14:paraId="7772DAF5" w14:textId="4E486A38" w:rsidR="002B00EB" w:rsidRPr="00D51E1D" w:rsidRDefault="002B00EB" w:rsidP="002B00EB">
            <w:pPr>
              <w:jc w:val="center"/>
              <w:rPr>
                <w:sz w:val="18"/>
                <w:szCs w:val="18"/>
              </w:rPr>
            </w:pPr>
            <w:r w:rsidRPr="00D51E1D">
              <w:rPr>
                <w:sz w:val="18"/>
                <w:szCs w:val="18"/>
              </w:rPr>
              <w:t>0 €</w:t>
            </w:r>
          </w:p>
        </w:tc>
        <w:tc>
          <w:tcPr>
            <w:tcW w:w="1134" w:type="dxa"/>
            <w:noWrap/>
            <w:vAlign w:val="center"/>
            <w:hideMark/>
          </w:tcPr>
          <w:p w14:paraId="0C46E5B0" w14:textId="77777777" w:rsidR="002B00EB" w:rsidRPr="00D51E1D" w:rsidRDefault="002B00EB" w:rsidP="002B00EB">
            <w:pPr>
              <w:jc w:val="center"/>
              <w:rPr>
                <w:sz w:val="18"/>
                <w:szCs w:val="18"/>
              </w:rPr>
            </w:pPr>
            <w:r w:rsidRPr="00D51E1D">
              <w:rPr>
                <w:sz w:val="18"/>
                <w:szCs w:val="18"/>
              </w:rPr>
              <w:t>1,17 €</w:t>
            </w:r>
          </w:p>
        </w:tc>
        <w:tc>
          <w:tcPr>
            <w:tcW w:w="1134" w:type="dxa"/>
            <w:noWrap/>
            <w:vAlign w:val="center"/>
            <w:hideMark/>
          </w:tcPr>
          <w:p w14:paraId="16E64E02" w14:textId="77777777" w:rsidR="002B00EB" w:rsidRPr="00D51E1D" w:rsidRDefault="002B00EB" w:rsidP="002B00EB">
            <w:pPr>
              <w:jc w:val="center"/>
              <w:rPr>
                <w:sz w:val="18"/>
                <w:szCs w:val="18"/>
              </w:rPr>
            </w:pPr>
            <w:r w:rsidRPr="00D51E1D">
              <w:rPr>
                <w:sz w:val="18"/>
                <w:szCs w:val="18"/>
              </w:rPr>
              <w:t>2,08 €</w:t>
            </w:r>
          </w:p>
        </w:tc>
        <w:tc>
          <w:tcPr>
            <w:tcW w:w="992" w:type="dxa"/>
            <w:noWrap/>
            <w:vAlign w:val="center"/>
          </w:tcPr>
          <w:p w14:paraId="1C4B57A1" w14:textId="4BE93C99" w:rsidR="002B00EB" w:rsidRPr="00D51E1D" w:rsidRDefault="008F7DD1" w:rsidP="002B00EB">
            <w:pPr>
              <w:jc w:val="center"/>
            </w:pPr>
            <w:r w:rsidRPr="00D51E1D">
              <w:t>9.25</w:t>
            </w:r>
          </w:p>
        </w:tc>
        <w:tc>
          <w:tcPr>
            <w:tcW w:w="920" w:type="dxa"/>
            <w:noWrap/>
            <w:vAlign w:val="center"/>
          </w:tcPr>
          <w:p w14:paraId="116D781C" w14:textId="2B16D62D" w:rsidR="002B00EB" w:rsidRPr="00D51E1D" w:rsidRDefault="005F31B4" w:rsidP="002B00EB">
            <w:pPr>
              <w:jc w:val="center"/>
            </w:pPr>
            <w:r w:rsidRPr="00D51E1D">
              <w:t>22.00</w:t>
            </w:r>
          </w:p>
        </w:tc>
        <w:tc>
          <w:tcPr>
            <w:tcW w:w="1012" w:type="dxa"/>
            <w:noWrap/>
            <w:vAlign w:val="center"/>
          </w:tcPr>
          <w:p w14:paraId="2FA57BA0" w14:textId="000B47AF" w:rsidR="002B00EB" w:rsidRPr="00D51E1D" w:rsidRDefault="005F31B4" w:rsidP="002B00EB">
            <w:pPr>
              <w:jc w:val="center"/>
            </w:pPr>
            <w:r w:rsidRPr="00D51E1D">
              <w:t>31.25</w:t>
            </w:r>
          </w:p>
        </w:tc>
      </w:tr>
      <w:tr w:rsidR="002B00EB" w:rsidRPr="00D51E1D" w14:paraId="2FC71DD4" w14:textId="77777777" w:rsidTr="002B00EB">
        <w:trPr>
          <w:trHeight w:val="495"/>
          <w:jc w:val="center"/>
        </w:trPr>
        <w:tc>
          <w:tcPr>
            <w:tcW w:w="1384" w:type="dxa"/>
            <w:vMerge/>
            <w:hideMark/>
          </w:tcPr>
          <w:p w14:paraId="47F49729" w14:textId="77777777" w:rsidR="002B00EB" w:rsidRPr="00D51E1D" w:rsidRDefault="002B00EB" w:rsidP="002B00EB">
            <w:pPr>
              <w:rPr>
                <w:sz w:val="18"/>
                <w:szCs w:val="18"/>
              </w:rPr>
            </w:pPr>
          </w:p>
        </w:tc>
        <w:tc>
          <w:tcPr>
            <w:tcW w:w="1519" w:type="dxa"/>
            <w:noWrap/>
            <w:vAlign w:val="center"/>
            <w:hideMark/>
          </w:tcPr>
          <w:p w14:paraId="0D57EA85" w14:textId="77777777" w:rsidR="002B00EB" w:rsidRPr="00D51E1D" w:rsidRDefault="002B00EB" w:rsidP="002B00EB">
            <w:pPr>
              <w:jc w:val="center"/>
              <w:rPr>
                <w:sz w:val="18"/>
                <w:szCs w:val="18"/>
              </w:rPr>
            </w:pPr>
            <w:r w:rsidRPr="00D51E1D">
              <w:rPr>
                <w:sz w:val="18"/>
                <w:szCs w:val="18"/>
              </w:rPr>
              <w:t>Dirigeant</w:t>
            </w:r>
          </w:p>
        </w:tc>
        <w:tc>
          <w:tcPr>
            <w:tcW w:w="1174" w:type="dxa"/>
            <w:vAlign w:val="center"/>
          </w:tcPr>
          <w:p w14:paraId="00CCB601" w14:textId="77777777" w:rsidR="002B00EB" w:rsidRPr="00D51E1D" w:rsidRDefault="002B00EB" w:rsidP="002B00EB">
            <w:pPr>
              <w:jc w:val="center"/>
            </w:pPr>
            <w:r w:rsidRPr="00D51E1D">
              <w:rPr>
                <w:sz w:val="18"/>
                <w:szCs w:val="18"/>
              </w:rPr>
              <w:t>6,00€</w:t>
            </w:r>
          </w:p>
        </w:tc>
        <w:tc>
          <w:tcPr>
            <w:tcW w:w="851" w:type="dxa"/>
            <w:noWrap/>
            <w:vAlign w:val="center"/>
          </w:tcPr>
          <w:p w14:paraId="486EF4FE" w14:textId="4B1FD1B7" w:rsidR="002B00EB" w:rsidRPr="00D51E1D" w:rsidRDefault="002B00EB" w:rsidP="002B00EB">
            <w:pPr>
              <w:jc w:val="center"/>
              <w:rPr>
                <w:sz w:val="18"/>
                <w:szCs w:val="18"/>
              </w:rPr>
            </w:pPr>
            <w:r w:rsidRPr="00D51E1D">
              <w:rPr>
                <w:sz w:val="18"/>
                <w:szCs w:val="18"/>
              </w:rPr>
              <w:t>0 €</w:t>
            </w:r>
          </w:p>
        </w:tc>
        <w:tc>
          <w:tcPr>
            <w:tcW w:w="1134" w:type="dxa"/>
            <w:noWrap/>
            <w:vAlign w:val="center"/>
            <w:hideMark/>
          </w:tcPr>
          <w:p w14:paraId="63B989B1" w14:textId="77777777" w:rsidR="002B00EB" w:rsidRPr="00D51E1D" w:rsidRDefault="002B00EB" w:rsidP="002B00EB">
            <w:pPr>
              <w:jc w:val="center"/>
              <w:rPr>
                <w:sz w:val="18"/>
                <w:szCs w:val="18"/>
              </w:rPr>
            </w:pPr>
            <w:r w:rsidRPr="00D51E1D">
              <w:rPr>
                <w:sz w:val="18"/>
                <w:szCs w:val="18"/>
              </w:rPr>
              <w:t>0,42 €</w:t>
            </w:r>
          </w:p>
        </w:tc>
        <w:tc>
          <w:tcPr>
            <w:tcW w:w="1134" w:type="dxa"/>
            <w:noWrap/>
            <w:vAlign w:val="center"/>
            <w:hideMark/>
          </w:tcPr>
          <w:p w14:paraId="5FE4334D" w14:textId="77777777" w:rsidR="002B00EB" w:rsidRPr="00D51E1D" w:rsidRDefault="002B00EB" w:rsidP="002B00EB">
            <w:pPr>
              <w:jc w:val="center"/>
              <w:rPr>
                <w:sz w:val="18"/>
                <w:szCs w:val="18"/>
              </w:rPr>
            </w:pPr>
            <w:r w:rsidRPr="00D51E1D">
              <w:rPr>
                <w:sz w:val="18"/>
                <w:szCs w:val="18"/>
              </w:rPr>
              <w:t>0,78 €</w:t>
            </w:r>
          </w:p>
        </w:tc>
        <w:tc>
          <w:tcPr>
            <w:tcW w:w="992" w:type="dxa"/>
            <w:noWrap/>
            <w:vAlign w:val="center"/>
          </w:tcPr>
          <w:p w14:paraId="5090EF4F" w14:textId="28B7940F" w:rsidR="002B00EB" w:rsidRPr="00D51E1D" w:rsidRDefault="005F31B4" w:rsidP="002B00EB">
            <w:pPr>
              <w:jc w:val="center"/>
            </w:pPr>
            <w:r w:rsidRPr="00D51E1D">
              <w:t>7.20</w:t>
            </w:r>
          </w:p>
        </w:tc>
        <w:tc>
          <w:tcPr>
            <w:tcW w:w="920" w:type="dxa"/>
            <w:noWrap/>
            <w:vAlign w:val="center"/>
          </w:tcPr>
          <w:p w14:paraId="63397779" w14:textId="351A74D4" w:rsidR="002B00EB" w:rsidRPr="00D51E1D" w:rsidRDefault="005F31B4" w:rsidP="002B00EB">
            <w:pPr>
              <w:jc w:val="center"/>
            </w:pPr>
            <w:r w:rsidRPr="00D51E1D">
              <w:t>29.50</w:t>
            </w:r>
          </w:p>
        </w:tc>
        <w:tc>
          <w:tcPr>
            <w:tcW w:w="1012" w:type="dxa"/>
            <w:noWrap/>
            <w:vAlign w:val="center"/>
          </w:tcPr>
          <w:p w14:paraId="2EA94BA1" w14:textId="474DAAAE" w:rsidR="002B00EB" w:rsidRPr="00D51E1D" w:rsidRDefault="00947C54" w:rsidP="002B00EB">
            <w:pPr>
              <w:jc w:val="center"/>
            </w:pPr>
            <w:r w:rsidRPr="00D51E1D">
              <w:t>36.70</w:t>
            </w:r>
          </w:p>
        </w:tc>
      </w:tr>
    </w:tbl>
    <w:p w14:paraId="13EC2F38" w14:textId="77777777" w:rsidR="0054537F" w:rsidRPr="00D51E1D" w:rsidRDefault="0054537F" w:rsidP="0054537F">
      <w:pPr>
        <w:pStyle w:val="PuceNiv2"/>
      </w:pPr>
      <w:r w:rsidRPr="00D51E1D">
        <w:t>Sur la licence dirigeant, pour toute nouvelle licence créée, si celle-ci est renouvelée en année N+1, réduction de 5 €, effectuée sur la part ligue (à partir de la saison 18-19),</w:t>
      </w:r>
    </w:p>
    <w:p w14:paraId="66DC2D84" w14:textId="77777777" w:rsidR="0054537F" w:rsidRPr="00D51E1D" w:rsidRDefault="0054537F" w:rsidP="0054537F">
      <w:pPr>
        <w:pStyle w:val="PuceNiv2"/>
      </w:pPr>
      <w:r w:rsidRPr="00D51E1D">
        <w:t>Sur les catégories moins de 12, toute licence évènementielle transformée la saison suivante en licence compétitive ouvre le droit à une réduction de 5 €, effectuée sur la part ligue (à partir de la saison 18-19).</w:t>
      </w:r>
    </w:p>
    <w:p w14:paraId="4BB21AE4" w14:textId="59F2959B" w:rsidR="002B00EB" w:rsidRDefault="002B00EB">
      <w:pPr>
        <w:spacing w:before="0" w:after="200" w:line="276" w:lineRule="auto"/>
        <w:jc w:val="left"/>
        <w:rPr>
          <w:rFonts w:ascii="FFHand" w:eastAsiaTheme="majorEastAsia" w:hAnsi="FFHand" w:cstheme="majorBidi"/>
          <w:caps/>
          <w:sz w:val="28"/>
          <w:szCs w:val="26"/>
        </w:rPr>
      </w:pPr>
      <w:r>
        <w:br w:type="page"/>
      </w:r>
    </w:p>
    <w:p w14:paraId="172DE156" w14:textId="08AED7D8" w:rsidR="00EE146C" w:rsidRPr="0093238F" w:rsidRDefault="007866E7" w:rsidP="00F32231">
      <w:pPr>
        <w:pStyle w:val="Titre2"/>
        <w:framePr w:wrap="notBeside"/>
      </w:pPr>
      <w:bookmarkStart w:id="9" w:name="_Toc78183068"/>
      <w:r>
        <w:t>TARIF DES MUTATIONS</w:t>
      </w:r>
      <w:bookmarkEnd w:id="9"/>
    </w:p>
    <w:tbl>
      <w:tblPr>
        <w:tblStyle w:val="TableauLBFCHB"/>
        <w:tblW w:w="0" w:type="auto"/>
        <w:jc w:val="center"/>
        <w:tblLook w:val="04A0" w:firstRow="1" w:lastRow="0" w:firstColumn="1" w:lastColumn="0" w:noHBand="0" w:noVBand="1"/>
      </w:tblPr>
      <w:tblGrid>
        <w:gridCol w:w="2030"/>
        <w:gridCol w:w="2030"/>
        <w:gridCol w:w="2031"/>
        <w:gridCol w:w="2031"/>
      </w:tblGrid>
      <w:tr w:rsidR="00EE146C" w:rsidRPr="0093238F" w14:paraId="172DE15B" w14:textId="77777777" w:rsidTr="00EE146C">
        <w:trPr>
          <w:cnfStyle w:val="100000000000" w:firstRow="1" w:lastRow="0" w:firstColumn="0" w:lastColumn="0" w:oddVBand="0" w:evenVBand="0" w:oddHBand="0" w:evenHBand="0" w:firstRowFirstColumn="0" w:firstRowLastColumn="0" w:lastRowFirstColumn="0" w:lastRowLastColumn="0"/>
          <w:jc w:val="center"/>
        </w:trPr>
        <w:tc>
          <w:tcPr>
            <w:tcW w:w="2030" w:type="dxa"/>
          </w:tcPr>
          <w:p w14:paraId="172DE157" w14:textId="77777777" w:rsidR="00EE146C" w:rsidRPr="0093238F" w:rsidRDefault="00EE146C" w:rsidP="00EE146C">
            <w:pPr>
              <w:jc w:val="center"/>
            </w:pPr>
            <w:r w:rsidRPr="0093238F">
              <w:t>Catégories</w:t>
            </w:r>
          </w:p>
        </w:tc>
        <w:tc>
          <w:tcPr>
            <w:tcW w:w="2030" w:type="dxa"/>
          </w:tcPr>
          <w:p w14:paraId="172DE158" w14:textId="77777777" w:rsidR="00EE146C" w:rsidRPr="0093238F" w:rsidRDefault="00EE146C" w:rsidP="00EE146C">
            <w:pPr>
              <w:jc w:val="center"/>
            </w:pPr>
            <w:r w:rsidRPr="0093238F">
              <w:t>Part FFHandball</w:t>
            </w:r>
          </w:p>
        </w:tc>
        <w:tc>
          <w:tcPr>
            <w:tcW w:w="2031" w:type="dxa"/>
          </w:tcPr>
          <w:p w14:paraId="172DE159" w14:textId="77777777" w:rsidR="00EE146C" w:rsidRPr="0093238F" w:rsidRDefault="00EE146C" w:rsidP="00EE146C">
            <w:pPr>
              <w:jc w:val="center"/>
            </w:pPr>
            <w:r w:rsidRPr="0093238F">
              <w:t>Part Ligue</w:t>
            </w:r>
          </w:p>
        </w:tc>
        <w:tc>
          <w:tcPr>
            <w:tcW w:w="2031" w:type="dxa"/>
          </w:tcPr>
          <w:p w14:paraId="172DE15A" w14:textId="77777777" w:rsidR="00EE146C" w:rsidRPr="0093238F" w:rsidRDefault="00EE146C" w:rsidP="00EE146C">
            <w:pPr>
              <w:jc w:val="center"/>
              <w:rPr>
                <w:sz w:val="28"/>
              </w:rPr>
            </w:pPr>
            <w:r w:rsidRPr="0093238F">
              <w:rPr>
                <w:sz w:val="28"/>
              </w:rPr>
              <w:t>Total</w:t>
            </w:r>
          </w:p>
        </w:tc>
      </w:tr>
      <w:tr w:rsidR="00EE146C" w:rsidRPr="0093238F" w14:paraId="172DE160" w14:textId="77777777" w:rsidTr="00A827B9">
        <w:trPr>
          <w:jc w:val="center"/>
        </w:trPr>
        <w:tc>
          <w:tcPr>
            <w:tcW w:w="2030" w:type="dxa"/>
            <w:vAlign w:val="center"/>
          </w:tcPr>
          <w:p w14:paraId="172DE15C" w14:textId="77777777" w:rsidR="00EE146C" w:rsidRPr="0093238F" w:rsidRDefault="00EE146C" w:rsidP="00A827B9">
            <w:pPr>
              <w:jc w:val="center"/>
            </w:pPr>
            <w:r w:rsidRPr="0093238F">
              <w:t>+ 16 ans</w:t>
            </w:r>
          </w:p>
        </w:tc>
        <w:tc>
          <w:tcPr>
            <w:tcW w:w="2030" w:type="dxa"/>
            <w:vAlign w:val="center"/>
          </w:tcPr>
          <w:p w14:paraId="172DE15D" w14:textId="35DB62DA" w:rsidR="00EE146C" w:rsidRPr="0093238F" w:rsidRDefault="00A21D0E" w:rsidP="00A21D0E">
            <w:pPr>
              <w:jc w:val="center"/>
            </w:pPr>
            <w:r w:rsidRPr="0093238F">
              <w:t>94</w:t>
            </w:r>
            <w:r w:rsidR="00A827B9" w:rsidRPr="0093238F">
              <w:t xml:space="preserve"> €</w:t>
            </w:r>
          </w:p>
        </w:tc>
        <w:tc>
          <w:tcPr>
            <w:tcW w:w="2031" w:type="dxa"/>
            <w:vAlign w:val="center"/>
          </w:tcPr>
          <w:p w14:paraId="172DE15E" w14:textId="77777777" w:rsidR="00EE146C" w:rsidRPr="0093238F" w:rsidRDefault="005B6579" w:rsidP="00A827B9">
            <w:pPr>
              <w:jc w:val="center"/>
            </w:pPr>
            <w:r w:rsidRPr="0093238F">
              <w:t>25</w:t>
            </w:r>
            <w:r w:rsidR="00A827B9" w:rsidRPr="0093238F">
              <w:t xml:space="preserve"> €</w:t>
            </w:r>
          </w:p>
        </w:tc>
        <w:tc>
          <w:tcPr>
            <w:tcW w:w="2031" w:type="dxa"/>
            <w:vAlign w:val="center"/>
          </w:tcPr>
          <w:p w14:paraId="172DE15F" w14:textId="77777777" w:rsidR="00EE146C" w:rsidRPr="0093238F" w:rsidRDefault="005B6579" w:rsidP="00A21D0E">
            <w:pPr>
              <w:jc w:val="center"/>
            </w:pPr>
            <w:r w:rsidRPr="0093238F">
              <w:t>11</w:t>
            </w:r>
            <w:r w:rsidR="00A21D0E" w:rsidRPr="0093238F">
              <w:t>9</w:t>
            </w:r>
            <w:r w:rsidR="00A827B9" w:rsidRPr="0093238F">
              <w:t xml:space="preserve"> €</w:t>
            </w:r>
          </w:p>
        </w:tc>
      </w:tr>
      <w:tr w:rsidR="00EE146C" w:rsidRPr="0093238F" w14:paraId="172DE165" w14:textId="77777777" w:rsidTr="00A827B9">
        <w:trPr>
          <w:jc w:val="center"/>
        </w:trPr>
        <w:tc>
          <w:tcPr>
            <w:tcW w:w="2030" w:type="dxa"/>
            <w:vAlign w:val="center"/>
          </w:tcPr>
          <w:p w14:paraId="172DE161" w14:textId="77777777" w:rsidR="00EE146C" w:rsidRPr="0093238F" w:rsidRDefault="00EE146C" w:rsidP="00A827B9">
            <w:pPr>
              <w:jc w:val="center"/>
            </w:pPr>
            <w:r w:rsidRPr="0093238F">
              <w:t>13 – 16 ans</w:t>
            </w:r>
          </w:p>
        </w:tc>
        <w:tc>
          <w:tcPr>
            <w:tcW w:w="2030" w:type="dxa"/>
            <w:vAlign w:val="center"/>
          </w:tcPr>
          <w:p w14:paraId="172DE162" w14:textId="76E3E3FB" w:rsidR="00EE146C" w:rsidRPr="0093238F" w:rsidRDefault="00A827B9" w:rsidP="00A21D0E">
            <w:pPr>
              <w:jc w:val="center"/>
            </w:pPr>
            <w:r w:rsidRPr="0093238F">
              <w:t>5</w:t>
            </w:r>
            <w:r w:rsidR="00A21D0E" w:rsidRPr="0093238F">
              <w:t>4</w:t>
            </w:r>
            <w:r w:rsidRPr="0093238F">
              <w:t xml:space="preserve"> €</w:t>
            </w:r>
          </w:p>
        </w:tc>
        <w:tc>
          <w:tcPr>
            <w:tcW w:w="2031" w:type="dxa"/>
            <w:vAlign w:val="center"/>
          </w:tcPr>
          <w:p w14:paraId="172DE163" w14:textId="77777777" w:rsidR="00EE146C" w:rsidRPr="0093238F" w:rsidRDefault="005B6579" w:rsidP="00A827B9">
            <w:pPr>
              <w:jc w:val="center"/>
            </w:pPr>
            <w:r w:rsidRPr="0093238F">
              <w:t>2</w:t>
            </w:r>
            <w:r w:rsidR="00A827B9" w:rsidRPr="0093238F">
              <w:t>0 €</w:t>
            </w:r>
          </w:p>
        </w:tc>
        <w:tc>
          <w:tcPr>
            <w:tcW w:w="2031" w:type="dxa"/>
            <w:vAlign w:val="center"/>
          </w:tcPr>
          <w:p w14:paraId="172DE164" w14:textId="77777777" w:rsidR="00EE146C" w:rsidRPr="0093238F" w:rsidRDefault="005B6579" w:rsidP="00A21D0E">
            <w:pPr>
              <w:jc w:val="center"/>
            </w:pPr>
            <w:r w:rsidRPr="0093238F">
              <w:t>7</w:t>
            </w:r>
            <w:r w:rsidR="00A21D0E" w:rsidRPr="0093238F">
              <w:t>4</w:t>
            </w:r>
            <w:r w:rsidR="00A827B9" w:rsidRPr="0093238F">
              <w:t xml:space="preserve"> €</w:t>
            </w:r>
          </w:p>
        </w:tc>
      </w:tr>
      <w:tr w:rsidR="00EE146C" w:rsidRPr="0093238F" w14:paraId="172DE16A" w14:textId="77777777" w:rsidTr="00A827B9">
        <w:trPr>
          <w:jc w:val="center"/>
        </w:trPr>
        <w:tc>
          <w:tcPr>
            <w:tcW w:w="2030" w:type="dxa"/>
            <w:vAlign w:val="center"/>
          </w:tcPr>
          <w:p w14:paraId="172DE166" w14:textId="77777777" w:rsidR="00EE146C" w:rsidRPr="0093238F" w:rsidRDefault="00EE146C" w:rsidP="00A827B9">
            <w:pPr>
              <w:jc w:val="center"/>
            </w:pPr>
            <w:r w:rsidRPr="0093238F">
              <w:t>- 13 ans</w:t>
            </w:r>
          </w:p>
        </w:tc>
        <w:tc>
          <w:tcPr>
            <w:tcW w:w="2030" w:type="dxa"/>
            <w:vAlign w:val="center"/>
          </w:tcPr>
          <w:p w14:paraId="172DE167" w14:textId="77777777" w:rsidR="00EE146C" w:rsidRPr="0093238F" w:rsidRDefault="00A827B9" w:rsidP="00A827B9">
            <w:pPr>
              <w:jc w:val="center"/>
            </w:pPr>
            <w:r w:rsidRPr="0093238F">
              <w:t>Gratuit</w:t>
            </w:r>
          </w:p>
        </w:tc>
        <w:tc>
          <w:tcPr>
            <w:tcW w:w="2031" w:type="dxa"/>
            <w:vAlign w:val="center"/>
          </w:tcPr>
          <w:p w14:paraId="172DE168" w14:textId="77777777" w:rsidR="00EE146C" w:rsidRPr="0093238F" w:rsidRDefault="00A827B9" w:rsidP="00A827B9">
            <w:pPr>
              <w:jc w:val="center"/>
            </w:pPr>
            <w:r w:rsidRPr="0093238F">
              <w:t>Gratuit</w:t>
            </w:r>
          </w:p>
        </w:tc>
        <w:tc>
          <w:tcPr>
            <w:tcW w:w="2031" w:type="dxa"/>
            <w:vAlign w:val="center"/>
          </w:tcPr>
          <w:p w14:paraId="172DE169" w14:textId="77777777" w:rsidR="00EE146C" w:rsidRPr="0093238F" w:rsidRDefault="00A827B9" w:rsidP="00A827B9">
            <w:pPr>
              <w:jc w:val="center"/>
            </w:pPr>
            <w:r w:rsidRPr="0093238F">
              <w:t>Gratuit</w:t>
            </w:r>
          </w:p>
        </w:tc>
      </w:tr>
      <w:tr w:rsidR="00A827B9" w:rsidRPr="0093238F" w14:paraId="172DE16F" w14:textId="77777777" w:rsidTr="00A827B9">
        <w:trPr>
          <w:jc w:val="center"/>
        </w:trPr>
        <w:tc>
          <w:tcPr>
            <w:tcW w:w="2030" w:type="dxa"/>
            <w:vAlign w:val="center"/>
          </w:tcPr>
          <w:p w14:paraId="172DE16B" w14:textId="77777777" w:rsidR="00A827B9" w:rsidRPr="0093238F" w:rsidRDefault="00A827B9" w:rsidP="00A827B9">
            <w:pPr>
              <w:jc w:val="center"/>
            </w:pPr>
            <w:r w:rsidRPr="0093238F">
              <w:t>Dirigeant</w:t>
            </w:r>
          </w:p>
        </w:tc>
        <w:tc>
          <w:tcPr>
            <w:tcW w:w="2030" w:type="dxa"/>
            <w:vAlign w:val="center"/>
          </w:tcPr>
          <w:p w14:paraId="172DE16C" w14:textId="77777777" w:rsidR="00A827B9" w:rsidRPr="0093238F" w:rsidRDefault="00A827B9" w:rsidP="00A827B9">
            <w:pPr>
              <w:jc w:val="center"/>
            </w:pPr>
            <w:r w:rsidRPr="0093238F">
              <w:t>Gratuit</w:t>
            </w:r>
          </w:p>
        </w:tc>
        <w:tc>
          <w:tcPr>
            <w:tcW w:w="2031" w:type="dxa"/>
            <w:vAlign w:val="center"/>
          </w:tcPr>
          <w:p w14:paraId="172DE16D" w14:textId="77777777" w:rsidR="00A827B9" w:rsidRPr="0093238F" w:rsidRDefault="00A827B9" w:rsidP="00A827B9">
            <w:pPr>
              <w:jc w:val="center"/>
            </w:pPr>
            <w:r w:rsidRPr="0093238F">
              <w:t>Gratuit</w:t>
            </w:r>
          </w:p>
        </w:tc>
        <w:tc>
          <w:tcPr>
            <w:tcW w:w="2031" w:type="dxa"/>
            <w:vAlign w:val="center"/>
          </w:tcPr>
          <w:p w14:paraId="172DE16E" w14:textId="77777777" w:rsidR="00A827B9" w:rsidRPr="0093238F" w:rsidRDefault="00A827B9" w:rsidP="00A827B9">
            <w:pPr>
              <w:jc w:val="center"/>
            </w:pPr>
            <w:r w:rsidRPr="0093238F">
              <w:t>Gratuit</w:t>
            </w:r>
          </w:p>
        </w:tc>
      </w:tr>
    </w:tbl>
    <w:p w14:paraId="34805C86" w14:textId="7F098EEE" w:rsidR="007866E7" w:rsidRDefault="007866E7" w:rsidP="007866E7"/>
    <w:p w14:paraId="2CBD3DF8" w14:textId="029D6217" w:rsidR="007866E7" w:rsidRDefault="007866E7" w:rsidP="007866E7"/>
    <w:p w14:paraId="6AC8C021" w14:textId="548F4FA3" w:rsidR="007866E7" w:rsidRDefault="007866E7" w:rsidP="007866E7"/>
    <w:p w14:paraId="18EF0B71" w14:textId="381BB4F2" w:rsidR="005E6548" w:rsidRDefault="005E6548" w:rsidP="007866E7"/>
    <w:p w14:paraId="19F96BCD" w14:textId="77777777" w:rsidR="005E6548" w:rsidRPr="007866E7" w:rsidRDefault="005E6548" w:rsidP="007866E7"/>
    <w:p w14:paraId="5C771A5D" w14:textId="77777777" w:rsidR="007866E7" w:rsidRDefault="007866E7" w:rsidP="007866E7">
      <w:pPr>
        <w:rPr>
          <w:rFonts w:ascii="FFHand" w:eastAsiaTheme="majorEastAsia" w:hAnsi="FFHand" w:cstheme="majorBidi"/>
          <w:sz w:val="32"/>
          <w:szCs w:val="32"/>
        </w:rPr>
      </w:pPr>
      <w:r>
        <w:br w:type="page"/>
      </w:r>
    </w:p>
    <w:p w14:paraId="172DE177" w14:textId="0F521EDF" w:rsidR="00EE146C" w:rsidRPr="0093238F" w:rsidRDefault="006E4972" w:rsidP="00F32231">
      <w:pPr>
        <w:pStyle w:val="Titre1"/>
      </w:pPr>
      <w:bookmarkStart w:id="10" w:name="_Toc78183069"/>
      <w:r w:rsidRPr="0093238F">
        <w:t>Arbitrage</w:t>
      </w:r>
      <w:bookmarkEnd w:id="10"/>
    </w:p>
    <w:p w14:paraId="172DE178" w14:textId="77777777" w:rsidR="006F7D4A" w:rsidRPr="0093238F" w:rsidRDefault="00A475C8" w:rsidP="00F32231">
      <w:pPr>
        <w:pStyle w:val="Titre2"/>
        <w:framePr w:wrap="notBeside"/>
      </w:pPr>
      <w:bookmarkStart w:id="11" w:name="_Toc78183070"/>
      <w:r w:rsidRPr="0093238F">
        <w:t>FRAIS d’arbitrage</w:t>
      </w:r>
      <w:bookmarkEnd w:id="11"/>
    </w:p>
    <w:p w14:paraId="172DE179" w14:textId="74E50E00" w:rsidR="00A475C8" w:rsidRDefault="00A475C8" w:rsidP="00B87916">
      <w:pPr>
        <w:pStyle w:val="Titre3"/>
      </w:pPr>
      <w:bookmarkStart w:id="12" w:name="_Toc78183071"/>
      <w:r w:rsidRPr="0093238F">
        <w:t>indemnités kilomètriques</w:t>
      </w:r>
      <w:bookmarkEnd w:id="12"/>
    </w:p>
    <w:p w14:paraId="12570559" w14:textId="46501CB7" w:rsidR="00B95B89" w:rsidRPr="00B95B89" w:rsidRDefault="00B95B89" w:rsidP="00B95B89">
      <w:pPr>
        <w:pStyle w:val="NormalNiv3"/>
      </w:pPr>
      <w:r w:rsidRPr="0093238F">
        <w:t>Ces indemnités ne concernent que les Juges Arbitres</w:t>
      </w:r>
      <w:r>
        <w:t xml:space="preserve"> (JA)</w:t>
      </w:r>
      <w:r w:rsidR="00110874">
        <w:t xml:space="preserve">, </w:t>
      </w:r>
      <w:r w:rsidRPr="0093238F">
        <w:t xml:space="preserve">les </w:t>
      </w:r>
      <w:r>
        <w:t xml:space="preserve">Juges </w:t>
      </w:r>
      <w:proofErr w:type="spellStart"/>
      <w:r w:rsidRPr="0093238F">
        <w:t>A</w:t>
      </w:r>
      <w:r>
        <w:t>rbites</w:t>
      </w:r>
      <w:proofErr w:type="spellEnd"/>
      <w:r>
        <w:t xml:space="preserve"> </w:t>
      </w:r>
      <w:r w:rsidRPr="0093238F">
        <w:t>J</w:t>
      </w:r>
      <w:r>
        <w:t>eunes (JAJ)</w:t>
      </w:r>
      <w:r w:rsidRPr="0093238F">
        <w:t xml:space="preserve"> </w:t>
      </w:r>
      <w:r w:rsidR="00110874">
        <w:t xml:space="preserve">et </w:t>
      </w:r>
      <w:r w:rsidR="00EE24F9">
        <w:t>l</w:t>
      </w:r>
      <w:r w:rsidR="00110874">
        <w:t>es Juge</w:t>
      </w:r>
      <w:r w:rsidR="00EE24F9">
        <w:t>s</w:t>
      </w:r>
      <w:r w:rsidR="00110874">
        <w:t xml:space="preserve"> Superviseur </w:t>
      </w:r>
      <w:r w:rsidRPr="0093238F">
        <w:t xml:space="preserve">en désignations nominatives de la </w:t>
      </w:r>
      <w:r>
        <w:t xml:space="preserve">CTA / </w:t>
      </w:r>
      <w:r w:rsidRPr="0093238F">
        <w:t>CTJA</w:t>
      </w:r>
      <w:r>
        <w:t xml:space="preserve">, ou </w:t>
      </w:r>
      <w:r w:rsidR="00110874">
        <w:t>les délégués désignés nominativement par</w:t>
      </w:r>
      <w:r>
        <w:t xml:space="preserve"> la CTOC</w:t>
      </w:r>
      <w:r w:rsidR="00110874">
        <w:t xml:space="preserve"> ou par la</w:t>
      </w:r>
      <w:r>
        <w:t xml:space="preserve"> CTD.</w:t>
      </w:r>
    </w:p>
    <w:p w14:paraId="172DE17A" w14:textId="77777777" w:rsidR="00A475C8" w:rsidRPr="0093238F" w:rsidRDefault="00A475C8" w:rsidP="00A21D0E">
      <w:pPr>
        <w:pStyle w:val="Titre4"/>
      </w:pPr>
      <w:r w:rsidRPr="0093238F">
        <w:t>Arbitre seul ou Arbitres en binômes</w:t>
      </w:r>
    </w:p>
    <w:p w14:paraId="172DE17B" w14:textId="2AE2FC36" w:rsidR="00213CBB" w:rsidRPr="0093238F" w:rsidRDefault="00213CBB" w:rsidP="00213CBB">
      <w:pPr>
        <w:pStyle w:val="NormalNiv4"/>
      </w:pPr>
      <w:r w:rsidRPr="0093238F">
        <w:t xml:space="preserve">Ce tarif concerne </w:t>
      </w:r>
      <w:r w:rsidR="00C05052">
        <w:t>les c</w:t>
      </w:r>
      <w:r w:rsidRPr="0093238F">
        <w:t xml:space="preserve">ompétitions </w:t>
      </w:r>
      <w:r w:rsidR="005F651B">
        <w:t xml:space="preserve">gérées par la CTOC, </w:t>
      </w:r>
      <w:r w:rsidR="00C05052">
        <w:t>+16, -18, -17</w:t>
      </w:r>
      <w:r w:rsidR="002B00EB">
        <w:t>, -16,</w:t>
      </w:r>
      <w:r w:rsidR="00C05052">
        <w:t xml:space="preserve"> -15 et </w:t>
      </w:r>
      <w:r w:rsidR="00604D47">
        <w:t xml:space="preserve">les </w:t>
      </w:r>
      <w:r w:rsidR="00C05052">
        <w:t>matchs amicaux.</w:t>
      </w:r>
    </w:p>
    <w:tbl>
      <w:tblPr>
        <w:tblStyle w:val="TableauLBFCHB"/>
        <w:tblW w:w="0" w:type="auto"/>
        <w:jc w:val="center"/>
        <w:tblLook w:val="04A0" w:firstRow="1" w:lastRow="0" w:firstColumn="1" w:lastColumn="0" w:noHBand="0" w:noVBand="1"/>
      </w:tblPr>
      <w:tblGrid>
        <w:gridCol w:w="4740"/>
        <w:gridCol w:w="2768"/>
      </w:tblGrid>
      <w:tr w:rsidR="00A475C8" w:rsidRPr="0093238F" w14:paraId="172DE17E" w14:textId="77777777" w:rsidTr="00A475C8">
        <w:trPr>
          <w:cnfStyle w:val="100000000000" w:firstRow="1" w:lastRow="0" w:firstColumn="0" w:lastColumn="0" w:oddVBand="0" w:evenVBand="0" w:oddHBand="0" w:evenHBand="0" w:firstRowFirstColumn="0" w:firstRowLastColumn="0" w:lastRowFirstColumn="0" w:lastRowLastColumn="0"/>
          <w:jc w:val="center"/>
        </w:trPr>
        <w:tc>
          <w:tcPr>
            <w:tcW w:w="4740" w:type="dxa"/>
          </w:tcPr>
          <w:p w14:paraId="172DE17C" w14:textId="77777777" w:rsidR="00A475C8" w:rsidRPr="0093238F" w:rsidRDefault="00A475C8" w:rsidP="00A475C8">
            <w:pPr>
              <w:jc w:val="center"/>
            </w:pPr>
            <w:r w:rsidRPr="0093238F">
              <w:t>Distance totale (A/R)</w:t>
            </w:r>
          </w:p>
        </w:tc>
        <w:tc>
          <w:tcPr>
            <w:tcW w:w="2768" w:type="dxa"/>
          </w:tcPr>
          <w:p w14:paraId="172DE17D" w14:textId="77777777" w:rsidR="00A475C8" w:rsidRPr="0093238F" w:rsidRDefault="00213CBB" w:rsidP="00A475C8">
            <w:pPr>
              <w:jc w:val="center"/>
            </w:pPr>
            <w:r w:rsidRPr="0093238F">
              <w:t>Tarif</w:t>
            </w:r>
          </w:p>
        </w:tc>
      </w:tr>
      <w:tr w:rsidR="00A475C8" w:rsidRPr="0093238F" w14:paraId="172DE182" w14:textId="77777777" w:rsidTr="00A475C8">
        <w:trPr>
          <w:jc w:val="center"/>
        </w:trPr>
        <w:tc>
          <w:tcPr>
            <w:tcW w:w="4740" w:type="dxa"/>
            <w:vAlign w:val="center"/>
          </w:tcPr>
          <w:p w14:paraId="172DE17F" w14:textId="77777777" w:rsidR="00A475C8" w:rsidRPr="0093238F" w:rsidRDefault="00A475C8" w:rsidP="00A475C8">
            <w:pPr>
              <w:jc w:val="left"/>
            </w:pPr>
            <w:r w:rsidRPr="0093238F">
              <w:t>Dès le 1</w:t>
            </w:r>
            <w:r w:rsidRPr="0093238F">
              <w:rPr>
                <w:vertAlign w:val="superscript"/>
              </w:rPr>
              <w:t>er</w:t>
            </w:r>
            <w:r w:rsidRPr="0093238F">
              <w:t xml:space="preserve"> kilomètre,</w:t>
            </w:r>
          </w:p>
          <w:p w14:paraId="172DE180" w14:textId="77777777" w:rsidR="00A475C8" w:rsidRPr="0093238F" w:rsidRDefault="00A475C8" w:rsidP="00A475C8">
            <w:pPr>
              <w:jc w:val="left"/>
            </w:pPr>
            <w:r w:rsidRPr="0093238F">
              <w:t>depuis le domicile de l’arbitre</w:t>
            </w:r>
          </w:p>
        </w:tc>
        <w:tc>
          <w:tcPr>
            <w:tcW w:w="2768" w:type="dxa"/>
            <w:vAlign w:val="center"/>
          </w:tcPr>
          <w:p w14:paraId="172DE181" w14:textId="77777777" w:rsidR="00A475C8" w:rsidRPr="0093238F" w:rsidRDefault="00A475C8" w:rsidP="00A475C8">
            <w:pPr>
              <w:jc w:val="center"/>
            </w:pPr>
            <w:r w:rsidRPr="0093238F">
              <w:t>0,28 € / km / arbitre</w:t>
            </w:r>
          </w:p>
        </w:tc>
      </w:tr>
    </w:tbl>
    <w:p w14:paraId="172DE183" w14:textId="77777777" w:rsidR="00A475C8" w:rsidRPr="0093238F" w:rsidRDefault="00A475C8" w:rsidP="00A21D0E">
      <w:pPr>
        <w:pStyle w:val="Titre4"/>
      </w:pPr>
      <w:r w:rsidRPr="0093238F">
        <w:t>Ac</w:t>
      </w:r>
      <w:r w:rsidR="00952B00" w:rsidRPr="0093238F">
        <w:t>c</w:t>
      </w:r>
      <w:r w:rsidRPr="0093238F">
        <w:t>ompagnateur de JA</w:t>
      </w:r>
      <w:r w:rsidR="00C05052">
        <w:t>J</w:t>
      </w:r>
      <w:r w:rsidRPr="0093238F">
        <w:t xml:space="preserve"> sur matchs en désignations clubs</w:t>
      </w:r>
    </w:p>
    <w:tbl>
      <w:tblPr>
        <w:tblStyle w:val="TableauLBFCHB"/>
        <w:tblW w:w="0" w:type="auto"/>
        <w:jc w:val="center"/>
        <w:tblLook w:val="04A0" w:firstRow="1" w:lastRow="0" w:firstColumn="1" w:lastColumn="0" w:noHBand="0" w:noVBand="1"/>
      </w:tblPr>
      <w:tblGrid>
        <w:gridCol w:w="4740"/>
        <w:gridCol w:w="2768"/>
      </w:tblGrid>
      <w:tr w:rsidR="00A475C8" w:rsidRPr="0093238F" w14:paraId="172DE186" w14:textId="77777777" w:rsidTr="00A475C8">
        <w:trPr>
          <w:cnfStyle w:val="100000000000" w:firstRow="1" w:lastRow="0" w:firstColumn="0" w:lastColumn="0" w:oddVBand="0" w:evenVBand="0" w:oddHBand="0" w:evenHBand="0" w:firstRowFirstColumn="0" w:firstRowLastColumn="0" w:lastRowFirstColumn="0" w:lastRowLastColumn="0"/>
          <w:jc w:val="center"/>
        </w:trPr>
        <w:tc>
          <w:tcPr>
            <w:tcW w:w="4740" w:type="dxa"/>
          </w:tcPr>
          <w:p w14:paraId="172DE184" w14:textId="77777777" w:rsidR="00A475C8" w:rsidRPr="0093238F" w:rsidRDefault="00A475C8" w:rsidP="00A475C8">
            <w:pPr>
              <w:jc w:val="center"/>
            </w:pPr>
            <w:r w:rsidRPr="0093238F">
              <w:t>Distance totale (A/R)</w:t>
            </w:r>
          </w:p>
        </w:tc>
        <w:tc>
          <w:tcPr>
            <w:tcW w:w="2768" w:type="dxa"/>
          </w:tcPr>
          <w:p w14:paraId="172DE185" w14:textId="77777777" w:rsidR="00A475C8" w:rsidRPr="0093238F" w:rsidRDefault="00A21D0E" w:rsidP="00A21D0E">
            <w:pPr>
              <w:jc w:val="center"/>
            </w:pPr>
            <w:r w:rsidRPr="0093238F">
              <w:t>Tarif</w:t>
            </w:r>
          </w:p>
        </w:tc>
      </w:tr>
      <w:tr w:rsidR="00A475C8" w:rsidRPr="0093238F" w14:paraId="172DE18A" w14:textId="77777777" w:rsidTr="00A475C8">
        <w:trPr>
          <w:jc w:val="center"/>
        </w:trPr>
        <w:tc>
          <w:tcPr>
            <w:tcW w:w="4740" w:type="dxa"/>
            <w:vAlign w:val="center"/>
          </w:tcPr>
          <w:p w14:paraId="172DE187" w14:textId="77777777" w:rsidR="00A475C8" w:rsidRPr="0093238F" w:rsidRDefault="00A475C8" w:rsidP="00A475C8">
            <w:pPr>
              <w:jc w:val="left"/>
            </w:pPr>
            <w:r w:rsidRPr="0093238F">
              <w:t>Dès le 1</w:t>
            </w:r>
            <w:r w:rsidRPr="0093238F">
              <w:rPr>
                <w:vertAlign w:val="superscript"/>
              </w:rPr>
              <w:t>er</w:t>
            </w:r>
            <w:r w:rsidRPr="0093238F">
              <w:t xml:space="preserve"> kilomètre,</w:t>
            </w:r>
          </w:p>
          <w:p w14:paraId="172DE188" w14:textId="77777777" w:rsidR="00A475C8" w:rsidRPr="0093238F" w:rsidRDefault="00A475C8" w:rsidP="00213CBB">
            <w:pPr>
              <w:jc w:val="left"/>
            </w:pPr>
            <w:r w:rsidRPr="0093238F">
              <w:t>depuis le domicile de l’a</w:t>
            </w:r>
            <w:r w:rsidR="00213CBB" w:rsidRPr="0093238F">
              <w:t>ccompagnateur</w:t>
            </w:r>
          </w:p>
        </w:tc>
        <w:tc>
          <w:tcPr>
            <w:tcW w:w="2768" w:type="dxa"/>
            <w:vAlign w:val="center"/>
          </w:tcPr>
          <w:p w14:paraId="172DE189" w14:textId="77777777" w:rsidR="00A475C8" w:rsidRPr="0093238F" w:rsidRDefault="00A475C8" w:rsidP="00A475C8">
            <w:pPr>
              <w:jc w:val="center"/>
            </w:pPr>
            <w:r w:rsidRPr="0093238F">
              <w:t>0</w:t>
            </w:r>
            <w:r w:rsidR="00213CBB" w:rsidRPr="0093238F">
              <w:t>,28 € / km</w:t>
            </w:r>
          </w:p>
        </w:tc>
      </w:tr>
    </w:tbl>
    <w:p w14:paraId="172DE18B" w14:textId="77777777" w:rsidR="00213CBB" w:rsidRDefault="00213CBB" w:rsidP="00A21D0E">
      <w:pPr>
        <w:pStyle w:val="Titre4"/>
      </w:pPr>
      <w:r w:rsidRPr="0093238F">
        <w:t>Juge Superviseur</w:t>
      </w:r>
      <w:r w:rsidR="00B857B2" w:rsidRPr="0093238F">
        <w:t xml:space="preserve"> / </w:t>
      </w:r>
      <w:r w:rsidR="00A87E9E" w:rsidRPr="0093238F">
        <w:t>D</w:t>
      </w:r>
      <w:r w:rsidR="00B857B2" w:rsidRPr="0093238F">
        <w:t>élégué</w:t>
      </w:r>
    </w:p>
    <w:p w14:paraId="172DE18C" w14:textId="77777777" w:rsidR="00C05052" w:rsidRPr="00C05052" w:rsidRDefault="00C05052" w:rsidP="00C05052">
      <w:pPr>
        <w:pStyle w:val="NormalNiv4"/>
      </w:pPr>
      <w:r>
        <w:t xml:space="preserve">Les indemnités </w:t>
      </w:r>
      <w:proofErr w:type="spellStart"/>
      <w:r>
        <w:t>kilomètriques</w:t>
      </w:r>
      <w:proofErr w:type="spellEnd"/>
      <w:r>
        <w:t xml:space="preserve"> du juge Délégué sont à la charge du club demandeur ou du club sanctionné (cas des matchs en huis-clos).</w:t>
      </w:r>
    </w:p>
    <w:tbl>
      <w:tblPr>
        <w:tblStyle w:val="TableauLBFCHB"/>
        <w:tblW w:w="0" w:type="auto"/>
        <w:jc w:val="center"/>
        <w:tblLook w:val="04A0" w:firstRow="1" w:lastRow="0" w:firstColumn="1" w:lastColumn="0" w:noHBand="0" w:noVBand="1"/>
      </w:tblPr>
      <w:tblGrid>
        <w:gridCol w:w="4740"/>
        <w:gridCol w:w="2768"/>
      </w:tblGrid>
      <w:tr w:rsidR="00213CBB" w:rsidRPr="0093238F" w14:paraId="172DE18F" w14:textId="77777777" w:rsidTr="007E6BC8">
        <w:trPr>
          <w:cnfStyle w:val="100000000000" w:firstRow="1" w:lastRow="0" w:firstColumn="0" w:lastColumn="0" w:oddVBand="0" w:evenVBand="0" w:oddHBand="0" w:evenHBand="0" w:firstRowFirstColumn="0" w:firstRowLastColumn="0" w:lastRowFirstColumn="0" w:lastRowLastColumn="0"/>
          <w:jc w:val="center"/>
        </w:trPr>
        <w:tc>
          <w:tcPr>
            <w:tcW w:w="4740" w:type="dxa"/>
          </w:tcPr>
          <w:p w14:paraId="172DE18D" w14:textId="77777777" w:rsidR="00213CBB" w:rsidRPr="0093238F" w:rsidRDefault="00213CBB" w:rsidP="007E6BC8">
            <w:pPr>
              <w:jc w:val="center"/>
            </w:pPr>
            <w:r w:rsidRPr="0093238F">
              <w:t>Distance totale (A/R)</w:t>
            </w:r>
          </w:p>
        </w:tc>
        <w:tc>
          <w:tcPr>
            <w:tcW w:w="2768" w:type="dxa"/>
          </w:tcPr>
          <w:p w14:paraId="172DE18E" w14:textId="77777777" w:rsidR="00213CBB" w:rsidRPr="0093238F" w:rsidRDefault="00213CBB" w:rsidP="007E6BC8">
            <w:pPr>
              <w:jc w:val="center"/>
            </w:pPr>
            <w:r w:rsidRPr="0093238F">
              <w:t>Tarif</w:t>
            </w:r>
          </w:p>
        </w:tc>
      </w:tr>
      <w:tr w:rsidR="00213CBB" w:rsidRPr="0093238F" w14:paraId="172DE193" w14:textId="77777777" w:rsidTr="007E6BC8">
        <w:trPr>
          <w:jc w:val="center"/>
        </w:trPr>
        <w:tc>
          <w:tcPr>
            <w:tcW w:w="4740" w:type="dxa"/>
            <w:vAlign w:val="center"/>
          </w:tcPr>
          <w:p w14:paraId="172DE190" w14:textId="77777777" w:rsidR="00213CBB" w:rsidRPr="0093238F" w:rsidRDefault="00213CBB" w:rsidP="007E6BC8">
            <w:pPr>
              <w:jc w:val="left"/>
            </w:pPr>
            <w:r w:rsidRPr="0093238F">
              <w:t>Dès le 1</w:t>
            </w:r>
            <w:r w:rsidRPr="0093238F">
              <w:rPr>
                <w:vertAlign w:val="superscript"/>
              </w:rPr>
              <w:t>er</w:t>
            </w:r>
            <w:r w:rsidRPr="0093238F">
              <w:t xml:space="preserve"> kilomètre,</w:t>
            </w:r>
          </w:p>
          <w:p w14:paraId="172DE191" w14:textId="77777777" w:rsidR="00213CBB" w:rsidRPr="0093238F" w:rsidRDefault="00213CBB" w:rsidP="00213CBB">
            <w:pPr>
              <w:jc w:val="left"/>
            </w:pPr>
            <w:r w:rsidRPr="0093238F">
              <w:t xml:space="preserve">depuis le domicile du juge </w:t>
            </w:r>
            <w:r w:rsidRPr="0093238F">
              <w:rPr>
                <w:rFonts w:eastAsiaTheme="majorEastAsia" w:cstheme="majorBidi"/>
                <w:iCs/>
              </w:rPr>
              <w:t>superviseur</w:t>
            </w:r>
            <w:r w:rsidR="00A87E9E" w:rsidRPr="0093238F">
              <w:rPr>
                <w:rFonts w:eastAsiaTheme="majorEastAsia" w:cstheme="majorBidi"/>
                <w:iCs/>
              </w:rPr>
              <w:t xml:space="preserve"> / Délégué</w:t>
            </w:r>
          </w:p>
        </w:tc>
        <w:tc>
          <w:tcPr>
            <w:tcW w:w="2768" w:type="dxa"/>
            <w:vAlign w:val="center"/>
          </w:tcPr>
          <w:p w14:paraId="172DE192" w14:textId="77777777" w:rsidR="00213CBB" w:rsidRPr="0093238F" w:rsidRDefault="00213CBB" w:rsidP="007E6BC8">
            <w:pPr>
              <w:jc w:val="center"/>
            </w:pPr>
            <w:r w:rsidRPr="0093238F">
              <w:t>0,28 € / km</w:t>
            </w:r>
          </w:p>
        </w:tc>
      </w:tr>
    </w:tbl>
    <w:p w14:paraId="172DE194" w14:textId="77777777" w:rsidR="00C05052" w:rsidRDefault="00C05052" w:rsidP="00C05052">
      <w:pPr>
        <w:pStyle w:val="Titre4"/>
      </w:pPr>
      <w:r>
        <w:t>Il n’y a pas de prise en compte des frais d’autoroute (péage).</w:t>
      </w:r>
    </w:p>
    <w:p w14:paraId="172DE195" w14:textId="47198F8B" w:rsidR="00D3490B" w:rsidRPr="0093238F" w:rsidRDefault="00D3490B" w:rsidP="00A21D0E">
      <w:pPr>
        <w:pStyle w:val="Titre4"/>
        <w:rPr>
          <w:rFonts w:ascii="Calibri" w:hAnsi="Calibri" w:cs="Calibri"/>
        </w:rPr>
      </w:pPr>
      <w:r w:rsidRPr="0093238F">
        <w:t>En formule tournoi, la dis</w:t>
      </w:r>
      <w:r w:rsidR="00604D47">
        <w:t xml:space="preserve">tance parcourue n’est remboursée </w:t>
      </w:r>
      <w:r w:rsidRPr="0093238F">
        <w:t>qu’une fois</w:t>
      </w:r>
      <w:r w:rsidRPr="0093238F">
        <w:rPr>
          <w:rFonts w:ascii="Calibri" w:hAnsi="Calibri" w:cs="Calibri"/>
        </w:rPr>
        <w:t>.</w:t>
      </w:r>
    </w:p>
    <w:p w14:paraId="08E15B2A" w14:textId="77777777" w:rsidR="006354D6" w:rsidRDefault="006354D6">
      <w:pPr>
        <w:spacing w:before="0" w:after="200" w:line="276" w:lineRule="auto"/>
        <w:jc w:val="left"/>
        <w:rPr>
          <w:rFonts w:ascii="FFHand" w:eastAsiaTheme="majorEastAsia" w:hAnsi="FFHand" w:cstheme="majorBidi"/>
          <w:caps/>
          <w:sz w:val="24"/>
          <w:szCs w:val="24"/>
        </w:rPr>
      </w:pPr>
      <w:r>
        <w:br w:type="page"/>
      </w:r>
    </w:p>
    <w:p w14:paraId="172DE197" w14:textId="60FA998B" w:rsidR="00213CBB" w:rsidRPr="0093238F" w:rsidRDefault="00213CBB" w:rsidP="00B87916">
      <w:pPr>
        <w:pStyle w:val="Titre3"/>
      </w:pPr>
      <w:bookmarkStart w:id="13" w:name="_Toc78183072"/>
      <w:r w:rsidRPr="0093238F">
        <w:t>indemnites d’equipement</w:t>
      </w:r>
      <w:bookmarkEnd w:id="13"/>
    </w:p>
    <w:p w14:paraId="172DE198" w14:textId="1955028B" w:rsidR="00213CBB" w:rsidRPr="0093238F" w:rsidRDefault="00213CBB" w:rsidP="00213CBB">
      <w:pPr>
        <w:pStyle w:val="NormalNiv3"/>
      </w:pPr>
      <w:r w:rsidRPr="0093238F">
        <w:t>Ces indemnités ne concernent que les Juges Arbitres</w:t>
      </w:r>
      <w:r w:rsidR="00FD5F4B">
        <w:t xml:space="preserve"> (JA)</w:t>
      </w:r>
      <w:r w:rsidRPr="0093238F">
        <w:t xml:space="preserve"> et les </w:t>
      </w:r>
      <w:r w:rsidR="00FD5F4B">
        <w:t xml:space="preserve">Juges </w:t>
      </w:r>
      <w:proofErr w:type="spellStart"/>
      <w:r w:rsidRPr="0093238F">
        <w:t>A</w:t>
      </w:r>
      <w:r w:rsidR="00FD5F4B">
        <w:t>rbites</w:t>
      </w:r>
      <w:proofErr w:type="spellEnd"/>
      <w:r w:rsidR="00FD5F4B">
        <w:t xml:space="preserve"> </w:t>
      </w:r>
      <w:r w:rsidRPr="0093238F">
        <w:t>J</w:t>
      </w:r>
      <w:r w:rsidR="00FD5F4B">
        <w:t>eunes (JAJ)</w:t>
      </w:r>
      <w:r w:rsidRPr="0093238F">
        <w:t xml:space="preserve"> en désignations nominatives de la </w:t>
      </w:r>
      <w:r w:rsidR="00C05052">
        <w:t xml:space="preserve">CTA / </w:t>
      </w:r>
      <w:r w:rsidRPr="0093238F">
        <w:t>CTJA</w:t>
      </w:r>
      <w:r w:rsidRPr="0093238F">
        <w:rPr>
          <w:rFonts w:ascii="Calibri" w:hAnsi="Calibri" w:cs="Calibri"/>
        </w:rPr>
        <w:t> </w:t>
      </w:r>
      <w:r w:rsidRPr="0093238F">
        <w:t>:</w:t>
      </w:r>
    </w:p>
    <w:tbl>
      <w:tblPr>
        <w:tblStyle w:val="TableauLBFCHB"/>
        <w:tblW w:w="7345" w:type="dxa"/>
        <w:jc w:val="center"/>
        <w:tblLook w:val="04A0" w:firstRow="1" w:lastRow="0" w:firstColumn="1" w:lastColumn="0" w:noHBand="0" w:noVBand="1"/>
      </w:tblPr>
      <w:tblGrid>
        <w:gridCol w:w="5556"/>
        <w:gridCol w:w="1776"/>
        <w:gridCol w:w="13"/>
      </w:tblGrid>
      <w:tr w:rsidR="0093238F" w:rsidRPr="0093238F" w14:paraId="172DE19C" w14:textId="77777777" w:rsidTr="00FD5F4B">
        <w:trPr>
          <w:gridAfter w:val="1"/>
          <w:cnfStyle w:val="100000000000" w:firstRow="1" w:lastRow="0" w:firstColumn="0" w:lastColumn="0" w:oddVBand="0" w:evenVBand="0" w:oddHBand="0" w:evenHBand="0" w:firstRowFirstColumn="0" w:firstRowLastColumn="0" w:lastRowFirstColumn="0" w:lastRowLastColumn="0"/>
          <w:wAfter w:w="13" w:type="dxa"/>
          <w:trHeight w:val="623"/>
          <w:jc w:val="center"/>
        </w:trPr>
        <w:tc>
          <w:tcPr>
            <w:tcW w:w="5556" w:type="dxa"/>
          </w:tcPr>
          <w:p w14:paraId="172DE199" w14:textId="0344B98F" w:rsidR="0093238F" w:rsidRPr="0093238F" w:rsidRDefault="005F651B" w:rsidP="0093238F">
            <w:pPr>
              <w:jc w:val="center"/>
            </w:pPr>
            <w:r>
              <w:t>NIVEAU</w:t>
            </w:r>
          </w:p>
        </w:tc>
        <w:tc>
          <w:tcPr>
            <w:tcW w:w="1776" w:type="dxa"/>
          </w:tcPr>
          <w:p w14:paraId="172DE19B" w14:textId="3E2DE451" w:rsidR="0093238F" w:rsidRPr="0093238F" w:rsidRDefault="005F651B" w:rsidP="00C32F38">
            <w:pPr>
              <w:jc w:val="center"/>
            </w:pPr>
            <w:r>
              <w:t>TARIFS</w:t>
            </w:r>
          </w:p>
        </w:tc>
      </w:tr>
      <w:tr w:rsidR="00C32F38" w:rsidRPr="0093238F" w14:paraId="56EA7668" w14:textId="77777777" w:rsidTr="00FD5F4B">
        <w:trPr>
          <w:jc w:val="center"/>
        </w:trPr>
        <w:tc>
          <w:tcPr>
            <w:tcW w:w="7345" w:type="dxa"/>
            <w:gridSpan w:val="3"/>
            <w:shd w:val="clear" w:color="auto" w:fill="E2E5F1"/>
            <w:vAlign w:val="center"/>
          </w:tcPr>
          <w:p w14:paraId="166FB7CA" w14:textId="0805AC3F" w:rsidR="00C32F38" w:rsidRPr="0093238F" w:rsidRDefault="00C32F38" w:rsidP="00C32F38">
            <w:pPr>
              <w:jc w:val="center"/>
            </w:pPr>
            <w:r>
              <w:t>MATCH OFFICIEL</w:t>
            </w:r>
          </w:p>
        </w:tc>
      </w:tr>
      <w:tr w:rsidR="0093238F" w:rsidRPr="0093238F" w14:paraId="172DE19F" w14:textId="77777777" w:rsidTr="00FD5F4B">
        <w:trPr>
          <w:gridAfter w:val="1"/>
          <w:wAfter w:w="13" w:type="dxa"/>
          <w:jc w:val="center"/>
        </w:trPr>
        <w:tc>
          <w:tcPr>
            <w:tcW w:w="5556" w:type="dxa"/>
            <w:vAlign w:val="center"/>
          </w:tcPr>
          <w:p w14:paraId="172DE19D" w14:textId="73E23186" w:rsidR="0093238F" w:rsidRPr="0093238F" w:rsidRDefault="00C05052" w:rsidP="0093238F">
            <w:pPr>
              <w:jc w:val="left"/>
            </w:pPr>
            <w:r w:rsidRPr="0093238F">
              <w:t>Prénational</w:t>
            </w:r>
            <w:r>
              <w:t xml:space="preserve"> M</w:t>
            </w:r>
            <w:r w:rsidR="005F651B">
              <w:t>asculin</w:t>
            </w:r>
          </w:p>
        </w:tc>
        <w:tc>
          <w:tcPr>
            <w:tcW w:w="1776" w:type="dxa"/>
            <w:vAlign w:val="center"/>
          </w:tcPr>
          <w:p w14:paraId="172DE19E" w14:textId="77777777" w:rsidR="0093238F" w:rsidRPr="0093238F" w:rsidRDefault="0093238F" w:rsidP="00C05052">
            <w:pPr>
              <w:jc w:val="center"/>
            </w:pPr>
            <w:r w:rsidRPr="0093238F">
              <w:t>4</w:t>
            </w:r>
            <w:r w:rsidR="00C05052">
              <w:t>2</w:t>
            </w:r>
            <w:r w:rsidRPr="0093238F">
              <w:t xml:space="preserve"> €</w:t>
            </w:r>
          </w:p>
        </w:tc>
      </w:tr>
      <w:tr w:rsidR="0093238F" w:rsidRPr="0093238F" w14:paraId="172DE1A2" w14:textId="77777777" w:rsidTr="00FD5F4B">
        <w:trPr>
          <w:gridAfter w:val="1"/>
          <w:wAfter w:w="13" w:type="dxa"/>
          <w:jc w:val="center"/>
        </w:trPr>
        <w:tc>
          <w:tcPr>
            <w:tcW w:w="5556" w:type="dxa"/>
            <w:vAlign w:val="center"/>
          </w:tcPr>
          <w:p w14:paraId="172DE1A0" w14:textId="116C59C5" w:rsidR="0093238F" w:rsidRPr="0093238F" w:rsidRDefault="005F651B" w:rsidP="005F651B">
            <w:pPr>
              <w:jc w:val="left"/>
            </w:pPr>
            <w:r>
              <w:t>Nationale 3 Féminine</w:t>
            </w:r>
          </w:p>
        </w:tc>
        <w:tc>
          <w:tcPr>
            <w:tcW w:w="1776" w:type="dxa"/>
            <w:vAlign w:val="center"/>
          </w:tcPr>
          <w:p w14:paraId="172DE1A1" w14:textId="77777777" w:rsidR="0093238F" w:rsidRPr="0093238F" w:rsidRDefault="0093238F" w:rsidP="00C05052">
            <w:pPr>
              <w:jc w:val="center"/>
            </w:pPr>
            <w:r w:rsidRPr="0093238F">
              <w:t>4</w:t>
            </w:r>
            <w:r w:rsidR="00C05052">
              <w:t>0</w:t>
            </w:r>
            <w:r w:rsidRPr="0093238F">
              <w:t xml:space="preserve"> €</w:t>
            </w:r>
          </w:p>
        </w:tc>
      </w:tr>
      <w:tr w:rsidR="0093238F" w:rsidRPr="0093238F" w14:paraId="172DE1A5" w14:textId="77777777" w:rsidTr="00FD5F4B">
        <w:trPr>
          <w:gridAfter w:val="1"/>
          <w:wAfter w:w="13" w:type="dxa"/>
          <w:jc w:val="center"/>
        </w:trPr>
        <w:tc>
          <w:tcPr>
            <w:tcW w:w="5556" w:type="dxa"/>
            <w:vAlign w:val="center"/>
          </w:tcPr>
          <w:p w14:paraId="172DE1A3" w14:textId="7685F270" w:rsidR="0093238F" w:rsidRPr="0093238F" w:rsidRDefault="0093238F" w:rsidP="0093238F">
            <w:pPr>
              <w:jc w:val="left"/>
            </w:pPr>
            <w:r w:rsidRPr="0093238F">
              <w:t>Excellence Régional</w:t>
            </w:r>
            <w:r w:rsidR="00C05052">
              <w:t xml:space="preserve"> </w:t>
            </w:r>
            <w:r w:rsidR="005F651B">
              <w:t xml:space="preserve">Masculin </w:t>
            </w:r>
            <w:r w:rsidR="00C05052">
              <w:t>– Prénational F</w:t>
            </w:r>
            <w:r w:rsidR="005F651B">
              <w:t>éminine</w:t>
            </w:r>
          </w:p>
        </w:tc>
        <w:tc>
          <w:tcPr>
            <w:tcW w:w="1776" w:type="dxa"/>
            <w:vAlign w:val="center"/>
          </w:tcPr>
          <w:p w14:paraId="172DE1A4" w14:textId="77777777" w:rsidR="0093238F" w:rsidRPr="0093238F" w:rsidRDefault="0093238F" w:rsidP="0093238F">
            <w:pPr>
              <w:jc w:val="center"/>
            </w:pPr>
            <w:r w:rsidRPr="0093238F">
              <w:t>38 €</w:t>
            </w:r>
          </w:p>
        </w:tc>
      </w:tr>
      <w:tr w:rsidR="0093238F" w:rsidRPr="0093238F" w14:paraId="172DE1A8" w14:textId="77777777" w:rsidTr="00FD5F4B">
        <w:trPr>
          <w:gridAfter w:val="1"/>
          <w:wAfter w:w="13" w:type="dxa"/>
          <w:jc w:val="center"/>
        </w:trPr>
        <w:tc>
          <w:tcPr>
            <w:tcW w:w="5556" w:type="dxa"/>
            <w:vAlign w:val="center"/>
          </w:tcPr>
          <w:p w14:paraId="172DE1A6" w14:textId="108ED956" w:rsidR="0093238F" w:rsidRPr="0093238F" w:rsidRDefault="0093238F" w:rsidP="0093238F">
            <w:pPr>
              <w:jc w:val="left"/>
            </w:pPr>
            <w:r w:rsidRPr="0093238F">
              <w:t>Honneur Régional</w:t>
            </w:r>
            <w:r w:rsidR="005F651B">
              <w:t xml:space="preserve"> Masculin</w:t>
            </w:r>
          </w:p>
        </w:tc>
        <w:tc>
          <w:tcPr>
            <w:tcW w:w="1776" w:type="dxa"/>
            <w:vAlign w:val="center"/>
          </w:tcPr>
          <w:p w14:paraId="172DE1A7" w14:textId="77777777" w:rsidR="0093238F" w:rsidRPr="0093238F" w:rsidRDefault="0093238F" w:rsidP="0093238F">
            <w:pPr>
              <w:jc w:val="center"/>
            </w:pPr>
            <w:r w:rsidRPr="0093238F">
              <w:t>35 €</w:t>
            </w:r>
          </w:p>
        </w:tc>
      </w:tr>
      <w:tr w:rsidR="0093238F" w:rsidRPr="0093238F" w14:paraId="172DE1AB" w14:textId="77777777" w:rsidTr="00FD5F4B">
        <w:trPr>
          <w:gridAfter w:val="1"/>
          <w:wAfter w:w="13" w:type="dxa"/>
          <w:jc w:val="center"/>
        </w:trPr>
        <w:tc>
          <w:tcPr>
            <w:tcW w:w="5556" w:type="dxa"/>
            <w:vAlign w:val="center"/>
          </w:tcPr>
          <w:p w14:paraId="172DE1A9" w14:textId="77777777" w:rsidR="0093238F" w:rsidRPr="0093238F" w:rsidRDefault="0093238F" w:rsidP="0093238F">
            <w:pPr>
              <w:jc w:val="left"/>
            </w:pPr>
            <w:r w:rsidRPr="0093238F">
              <w:t>Toutes divisions territoriales +16 ans</w:t>
            </w:r>
          </w:p>
        </w:tc>
        <w:tc>
          <w:tcPr>
            <w:tcW w:w="1776" w:type="dxa"/>
            <w:vAlign w:val="center"/>
          </w:tcPr>
          <w:p w14:paraId="172DE1AA" w14:textId="77777777" w:rsidR="0093238F" w:rsidRPr="0093238F" w:rsidRDefault="0093238F" w:rsidP="0093238F">
            <w:pPr>
              <w:jc w:val="center"/>
            </w:pPr>
            <w:r w:rsidRPr="0093238F">
              <w:t>33 €</w:t>
            </w:r>
          </w:p>
        </w:tc>
      </w:tr>
      <w:tr w:rsidR="0093238F" w:rsidRPr="0093238F" w14:paraId="172DE1AE" w14:textId="77777777" w:rsidTr="00FD5F4B">
        <w:trPr>
          <w:gridAfter w:val="1"/>
          <w:wAfter w:w="13" w:type="dxa"/>
          <w:jc w:val="center"/>
        </w:trPr>
        <w:tc>
          <w:tcPr>
            <w:tcW w:w="5556" w:type="dxa"/>
            <w:vAlign w:val="center"/>
          </w:tcPr>
          <w:p w14:paraId="172DE1AC" w14:textId="1A3D43EB" w:rsidR="00C32F38" w:rsidRPr="00D51E1D" w:rsidRDefault="0093238F" w:rsidP="00FD5F4B">
            <w:pPr>
              <w:jc w:val="left"/>
            </w:pPr>
            <w:r w:rsidRPr="00D51E1D">
              <w:t>-18 ans Excellence</w:t>
            </w:r>
            <w:r w:rsidR="00FD5F4B" w:rsidRPr="00D51E1D">
              <w:t xml:space="preserve"> / </w:t>
            </w:r>
            <w:r w:rsidR="00C32F38" w:rsidRPr="00D51E1D">
              <w:t xml:space="preserve">-17 ans </w:t>
            </w:r>
            <w:proofErr w:type="spellStart"/>
            <w:r w:rsidR="00C32F38" w:rsidRPr="00D51E1D">
              <w:t>Qualif</w:t>
            </w:r>
            <w:proofErr w:type="spellEnd"/>
            <w:r w:rsidR="00C32F38" w:rsidRPr="00D51E1D">
              <w:t xml:space="preserve"> Nat</w:t>
            </w:r>
            <w:r w:rsidR="00FD5F4B" w:rsidRPr="00D51E1D">
              <w:t xml:space="preserve"> / </w:t>
            </w:r>
            <w:r w:rsidR="00C32F38" w:rsidRPr="00D51E1D">
              <w:t xml:space="preserve">-16 ans </w:t>
            </w:r>
            <w:proofErr w:type="spellStart"/>
            <w:r w:rsidR="00C32F38" w:rsidRPr="00D51E1D">
              <w:t>Qualif</w:t>
            </w:r>
            <w:proofErr w:type="spellEnd"/>
            <w:r w:rsidR="00C32F38" w:rsidRPr="00D51E1D">
              <w:t xml:space="preserve"> Nat</w:t>
            </w:r>
          </w:p>
        </w:tc>
        <w:tc>
          <w:tcPr>
            <w:tcW w:w="1776" w:type="dxa"/>
            <w:vAlign w:val="center"/>
          </w:tcPr>
          <w:p w14:paraId="172DE1AD" w14:textId="77777777" w:rsidR="0093238F" w:rsidRPr="0093238F" w:rsidRDefault="0093238F" w:rsidP="0093238F">
            <w:pPr>
              <w:jc w:val="center"/>
            </w:pPr>
            <w:r w:rsidRPr="00D51E1D">
              <w:t>26 €</w:t>
            </w:r>
          </w:p>
        </w:tc>
      </w:tr>
      <w:tr w:rsidR="0093238F" w:rsidRPr="0093238F" w14:paraId="172DE1B1" w14:textId="77777777" w:rsidTr="00FD5F4B">
        <w:trPr>
          <w:gridAfter w:val="1"/>
          <w:wAfter w:w="13" w:type="dxa"/>
          <w:jc w:val="center"/>
        </w:trPr>
        <w:tc>
          <w:tcPr>
            <w:tcW w:w="5556" w:type="dxa"/>
            <w:vAlign w:val="center"/>
          </w:tcPr>
          <w:p w14:paraId="172DE1AF" w14:textId="77777777" w:rsidR="0093238F" w:rsidRPr="0093238F" w:rsidRDefault="0093238F" w:rsidP="0093238F">
            <w:pPr>
              <w:jc w:val="left"/>
            </w:pPr>
            <w:r w:rsidRPr="0093238F">
              <w:t>-18 ans Promotion et Honneur</w:t>
            </w:r>
          </w:p>
        </w:tc>
        <w:tc>
          <w:tcPr>
            <w:tcW w:w="1776" w:type="dxa"/>
            <w:vAlign w:val="center"/>
          </w:tcPr>
          <w:p w14:paraId="172DE1B0" w14:textId="77777777" w:rsidR="0093238F" w:rsidRPr="0093238F" w:rsidRDefault="0093238F" w:rsidP="0093238F">
            <w:pPr>
              <w:jc w:val="center"/>
            </w:pPr>
            <w:r w:rsidRPr="0093238F">
              <w:t>23 €</w:t>
            </w:r>
          </w:p>
        </w:tc>
      </w:tr>
      <w:tr w:rsidR="0093238F" w:rsidRPr="0093238F" w14:paraId="172DE1B4" w14:textId="77777777" w:rsidTr="00FD5F4B">
        <w:trPr>
          <w:gridAfter w:val="1"/>
          <w:wAfter w:w="13" w:type="dxa"/>
          <w:jc w:val="center"/>
        </w:trPr>
        <w:tc>
          <w:tcPr>
            <w:tcW w:w="5556" w:type="dxa"/>
            <w:vAlign w:val="center"/>
          </w:tcPr>
          <w:p w14:paraId="172DE1B2" w14:textId="77777777" w:rsidR="0093238F" w:rsidRPr="0093238F" w:rsidRDefault="0093238F" w:rsidP="0093238F">
            <w:pPr>
              <w:jc w:val="left"/>
            </w:pPr>
            <w:r w:rsidRPr="0093238F">
              <w:t>-15 ans Excellence et Promotion</w:t>
            </w:r>
          </w:p>
        </w:tc>
        <w:tc>
          <w:tcPr>
            <w:tcW w:w="1776" w:type="dxa"/>
            <w:vAlign w:val="center"/>
          </w:tcPr>
          <w:p w14:paraId="172DE1B3" w14:textId="77777777" w:rsidR="0093238F" w:rsidRPr="0093238F" w:rsidRDefault="0093238F" w:rsidP="0093238F">
            <w:pPr>
              <w:jc w:val="center"/>
            </w:pPr>
            <w:r w:rsidRPr="0093238F">
              <w:t>20 €</w:t>
            </w:r>
          </w:p>
        </w:tc>
      </w:tr>
      <w:tr w:rsidR="0093238F" w:rsidRPr="0093238F" w14:paraId="172DE1B7" w14:textId="77777777" w:rsidTr="00FD5F4B">
        <w:trPr>
          <w:gridAfter w:val="1"/>
          <w:wAfter w:w="13" w:type="dxa"/>
          <w:jc w:val="center"/>
        </w:trPr>
        <w:tc>
          <w:tcPr>
            <w:tcW w:w="5556" w:type="dxa"/>
            <w:vAlign w:val="center"/>
          </w:tcPr>
          <w:p w14:paraId="172DE1B5" w14:textId="77777777" w:rsidR="0093238F" w:rsidRPr="0093238F" w:rsidRDefault="0093238F" w:rsidP="0093238F">
            <w:pPr>
              <w:jc w:val="left"/>
            </w:pPr>
            <w:r w:rsidRPr="0093238F">
              <w:t>Tout autre championnat</w:t>
            </w:r>
          </w:p>
        </w:tc>
        <w:tc>
          <w:tcPr>
            <w:tcW w:w="1776" w:type="dxa"/>
            <w:vAlign w:val="center"/>
          </w:tcPr>
          <w:p w14:paraId="172DE1B6" w14:textId="77777777" w:rsidR="0093238F" w:rsidRPr="0093238F" w:rsidRDefault="0093238F" w:rsidP="0093238F">
            <w:pPr>
              <w:jc w:val="center"/>
            </w:pPr>
            <w:r w:rsidRPr="0093238F">
              <w:t>20 €</w:t>
            </w:r>
          </w:p>
        </w:tc>
      </w:tr>
      <w:tr w:rsidR="00C32F38" w:rsidRPr="0093238F" w14:paraId="6053FB40" w14:textId="77777777" w:rsidTr="00FD5F4B">
        <w:trPr>
          <w:jc w:val="center"/>
        </w:trPr>
        <w:tc>
          <w:tcPr>
            <w:tcW w:w="7345" w:type="dxa"/>
            <w:gridSpan w:val="3"/>
            <w:shd w:val="clear" w:color="auto" w:fill="E2E5F1"/>
            <w:vAlign w:val="center"/>
          </w:tcPr>
          <w:p w14:paraId="7B4D521C" w14:textId="78DCDD30" w:rsidR="00C32F38" w:rsidRPr="0093238F" w:rsidRDefault="00C32F38" w:rsidP="00C32F38">
            <w:pPr>
              <w:jc w:val="center"/>
            </w:pPr>
            <w:r>
              <w:t>TOURNOI OFFICIEL*</w:t>
            </w:r>
          </w:p>
        </w:tc>
      </w:tr>
      <w:tr w:rsidR="0093238F" w:rsidRPr="0093238F" w14:paraId="172DE1BA" w14:textId="77777777" w:rsidTr="00FD5F4B">
        <w:trPr>
          <w:gridAfter w:val="1"/>
          <w:wAfter w:w="13" w:type="dxa"/>
          <w:jc w:val="center"/>
        </w:trPr>
        <w:tc>
          <w:tcPr>
            <w:tcW w:w="5556" w:type="dxa"/>
            <w:vAlign w:val="center"/>
          </w:tcPr>
          <w:p w14:paraId="172DE1B8" w14:textId="77777777" w:rsidR="0093238F" w:rsidRPr="0093238F" w:rsidRDefault="0093238F" w:rsidP="0093238F">
            <w:pPr>
              <w:jc w:val="left"/>
            </w:pPr>
            <w:r w:rsidRPr="0093238F">
              <w:t>Tournoi 2 x 25 (et plus)</w:t>
            </w:r>
          </w:p>
        </w:tc>
        <w:tc>
          <w:tcPr>
            <w:tcW w:w="1776" w:type="dxa"/>
            <w:vAlign w:val="center"/>
          </w:tcPr>
          <w:p w14:paraId="172DE1B9" w14:textId="77777777" w:rsidR="0093238F" w:rsidRPr="0093238F" w:rsidRDefault="0093238F" w:rsidP="0093238F">
            <w:pPr>
              <w:jc w:val="center"/>
            </w:pPr>
            <w:r w:rsidRPr="0093238F">
              <w:t>25 €</w:t>
            </w:r>
          </w:p>
        </w:tc>
      </w:tr>
      <w:tr w:rsidR="0093238F" w:rsidRPr="0093238F" w14:paraId="172DE1BD" w14:textId="77777777" w:rsidTr="00FD5F4B">
        <w:trPr>
          <w:gridAfter w:val="1"/>
          <w:wAfter w:w="13" w:type="dxa"/>
          <w:jc w:val="center"/>
        </w:trPr>
        <w:tc>
          <w:tcPr>
            <w:tcW w:w="5556" w:type="dxa"/>
            <w:vAlign w:val="center"/>
          </w:tcPr>
          <w:p w14:paraId="172DE1BB" w14:textId="77777777" w:rsidR="0093238F" w:rsidRPr="0093238F" w:rsidRDefault="0093238F" w:rsidP="0093238F">
            <w:pPr>
              <w:jc w:val="left"/>
            </w:pPr>
            <w:r w:rsidRPr="0093238F">
              <w:t>Tournoi 2 x 20 (et plus)</w:t>
            </w:r>
          </w:p>
        </w:tc>
        <w:tc>
          <w:tcPr>
            <w:tcW w:w="1776" w:type="dxa"/>
            <w:vAlign w:val="center"/>
          </w:tcPr>
          <w:p w14:paraId="172DE1BC" w14:textId="77777777" w:rsidR="0093238F" w:rsidRPr="0093238F" w:rsidRDefault="0093238F" w:rsidP="0093238F">
            <w:pPr>
              <w:jc w:val="center"/>
            </w:pPr>
            <w:r w:rsidRPr="0093238F">
              <w:t>20 €</w:t>
            </w:r>
          </w:p>
        </w:tc>
      </w:tr>
      <w:tr w:rsidR="0093238F" w:rsidRPr="0093238F" w14:paraId="172DE1C0" w14:textId="77777777" w:rsidTr="00FD5F4B">
        <w:trPr>
          <w:gridAfter w:val="1"/>
          <w:wAfter w:w="13" w:type="dxa"/>
          <w:jc w:val="center"/>
        </w:trPr>
        <w:tc>
          <w:tcPr>
            <w:tcW w:w="5556" w:type="dxa"/>
            <w:vAlign w:val="center"/>
          </w:tcPr>
          <w:p w14:paraId="172DE1BE" w14:textId="77777777" w:rsidR="0093238F" w:rsidRPr="0093238F" w:rsidRDefault="0093238F" w:rsidP="0093238F">
            <w:pPr>
              <w:jc w:val="left"/>
            </w:pPr>
            <w:r w:rsidRPr="0093238F">
              <w:t>Tournoi 2 x 15 (et plus)</w:t>
            </w:r>
          </w:p>
        </w:tc>
        <w:tc>
          <w:tcPr>
            <w:tcW w:w="1776" w:type="dxa"/>
          </w:tcPr>
          <w:p w14:paraId="172DE1BF" w14:textId="77777777" w:rsidR="0093238F" w:rsidRPr="0093238F" w:rsidRDefault="0093238F" w:rsidP="0093238F">
            <w:pPr>
              <w:jc w:val="center"/>
            </w:pPr>
            <w:r w:rsidRPr="0093238F">
              <w:t>15 €</w:t>
            </w:r>
          </w:p>
        </w:tc>
      </w:tr>
      <w:tr w:rsidR="00C32F38" w:rsidRPr="0093238F" w14:paraId="5D83025B" w14:textId="77777777" w:rsidTr="00FD5F4B">
        <w:trPr>
          <w:jc w:val="center"/>
        </w:trPr>
        <w:tc>
          <w:tcPr>
            <w:tcW w:w="7345" w:type="dxa"/>
            <w:gridSpan w:val="3"/>
            <w:shd w:val="clear" w:color="auto" w:fill="E2E5F1"/>
            <w:vAlign w:val="center"/>
          </w:tcPr>
          <w:p w14:paraId="095002AB" w14:textId="22E68482" w:rsidR="00C32F38" w:rsidRDefault="00C32F38" w:rsidP="00C32F38">
            <w:pPr>
              <w:jc w:val="center"/>
            </w:pPr>
            <w:r>
              <w:t>MATCH AMICAL</w:t>
            </w:r>
          </w:p>
        </w:tc>
      </w:tr>
      <w:tr w:rsidR="00C05052" w:rsidRPr="0093238F" w14:paraId="172DE1C3" w14:textId="77777777" w:rsidTr="00FD5F4B">
        <w:trPr>
          <w:gridAfter w:val="1"/>
          <w:wAfter w:w="13" w:type="dxa"/>
          <w:jc w:val="center"/>
        </w:trPr>
        <w:tc>
          <w:tcPr>
            <w:tcW w:w="5556" w:type="dxa"/>
            <w:vAlign w:val="center"/>
          </w:tcPr>
          <w:p w14:paraId="172DE1C1" w14:textId="77777777" w:rsidR="00C05052" w:rsidRPr="0093238F" w:rsidRDefault="00C05052" w:rsidP="00C05052">
            <w:pPr>
              <w:jc w:val="left"/>
            </w:pPr>
            <w:r>
              <w:t>Match amical niveau National</w:t>
            </w:r>
          </w:p>
        </w:tc>
        <w:tc>
          <w:tcPr>
            <w:tcW w:w="1776" w:type="dxa"/>
          </w:tcPr>
          <w:p w14:paraId="172DE1C2" w14:textId="77777777" w:rsidR="00C05052" w:rsidRPr="0093238F" w:rsidRDefault="00C05052" w:rsidP="0093238F">
            <w:pPr>
              <w:jc w:val="center"/>
            </w:pPr>
            <w:r>
              <w:t>50 €</w:t>
            </w:r>
          </w:p>
        </w:tc>
      </w:tr>
      <w:tr w:rsidR="00C05052" w:rsidRPr="0093238F" w14:paraId="172DE1C6" w14:textId="77777777" w:rsidTr="00FD5F4B">
        <w:trPr>
          <w:gridAfter w:val="1"/>
          <w:wAfter w:w="13" w:type="dxa"/>
          <w:jc w:val="center"/>
        </w:trPr>
        <w:tc>
          <w:tcPr>
            <w:tcW w:w="5556" w:type="dxa"/>
            <w:vAlign w:val="center"/>
          </w:tcPr>
          <w:p w14:paraId="172DE1C4" w14:textId="77777777" w:rsidR="00C05052" w:rsidRDefault="00C05052" w:rsidP="0093238F">
            <w:pPr>
              <w:jc w:val="left"/>
            </w:pPr>
            <w:r>
              <w:t>Match amical niveau Territorial</w:t>
            </w:r>
          </w:p>
        </w:tc>
        <w:tc>
          <w:tcPr>
            <w:tcW w:w="1776" w:type="dxa"/>
          </w:tcPr>
          <w:p w14:paraId="172DE1C5" w14:textId="77777777" w:rsidR="00C05052" w:rsidRDefault="00C05052" w:rsidP="0093238F">
            <w:pPr>
              <w:jc w:val="center"/>
            </w:pPr>
            <w:r>
              <w:t>30 €</w:t>
            </w:r>
          </w:p>
        </w:tc>
      </w:tr>
    </w:tbl>
    <w:p w14:paraId="172DE1C7" w14:textId="58AA19EE" w:rsidR="00FC4618" w:rsidRPr="0093238F" w:rsidRDefault="00C32F38" w:rsidP="004E6B06">
      <w:pPr>
        <w:pStyle w:val="NormalNiv3"/>
      </w:pPr>
      <w:r>
        <w:t>*</w:t>
      </w:r>
      <w:r w:rsidR="004E6B06" w:rsidRPr="0093238F">
        <w:t>En formule tournoi, les indemnités d’équipement ne sont perçues que pour les matchs effectivement dirigés par l’arbitre ou le binôme d’arbitres.</w:t>
      </w:r>
    </w:p>
    <w:p w14:paraId="172DE1C8" w14:textId="77777777" w:rsidR="006C37CB" w:rsidRPr="0093238F" w:rsidRDefault="006C37CB" w:rsidP="006C37CB">
      <w:pPr>
        <w:pStyle w:val="Titre3"/>
      </w:pPr>
      <w:bookmarkStart w:id="14" w:name="_Toc78183073"/>
      <w:r w:rsidRPr="0093238F">
        <w:t>Frais de mission</w:t>
      </w:r>
      <w:bookmarkEnd w:id="14"/>
    </w:p>
    <w:tbl>
      <w:tblPr>
        <w:tblStyle w:val="TableauLBFCHB"/>
        <w:tblW w:w="0" w:type="auto"/>
        <w:jc w:val="center"/>
        <w:tblLook w:val="04A0" w:firstRow="1" w:lastRow="0" w:firstColumn="1" w:lastColumn="0" w:noHBand="0" w:noVBand="1"/>
      </w:tblPr>
      <w:tblGrid>
        <w:gridCol w:w="4641"/>
        <w:gridCol w:w="2768"/>
      </w:tblGrid>
      <w:tr w:rsidR="00E377E4" w:rsidRPr="0093238F" w14:paraId="172DE1CB" w14:textId="77777777" w:rsidTr="0096183E">
        <w:trPr>
          <w:cnfStyle w:val="100000000000" w:firstRow="1" w:lastRow="0" w:firstColumn="0" w:lastColumn="0" w:oddVBand="0" w:evenVBand="0" w:oddHBand="0" w:evenHBand="0" w:firstRowFirstColumn="0" w:firstRowLastColumn="0" w:lastRowFirstColumn="0" w:lastRowLastColumn="0"/>
          <w:jc w:val="center"/>
        </w:trPr>
        <w:tc>
          <w:tcPr>
            <w:tcW w:w="4641" w:type="dxa"/>
          </w:tcPr>
          <w:p w14:paraId="172DE1C9" w14:textId="77777777" w:rsidR="00E377E4" w:rsidRPr="0093238F" w:rsidRDefault="00E377E4" w:rsidP="00892E14">
            <w:pPr>
              <w:jc w:val="center"/>
            </w:pPr>
          </w:p>
        </w:tc>
        <w:tc>
          <w:tcPr>
            <w:tcW w:w="2768" w:type="dxa"/>
          </w:tcPr>
          <w:p w14:paraId="172DE1CA" w14:textId="77777777" w:rsidR="00E377E4" w:rsidRPr="0093238F" w:rsidRDefault="00E377E4" w:rsidP="00892E14">
            <w:pPr>
              <w:jc w:val="center"/>
            </w:pPr>
            <w:r w:rsidRPr="0093238F">
              <w:t>Tarif</w:t>
            </w:r>
          </w:p>
        </w:tc>
      </w:tr>
      <w:tr w:rsidR="00E377E4" w:rsidRPr="0093238F" w14:paraId="172DE1CE" w14:textId="77777777" w:rsidTr="0096183E">
        <w:trPr>
          <w:jc w:val="center"/>
        </w:trPr>
        <w:tc>
          <w:tcPr>
            <w:tcW w:w="4641" w:type="dxa"/>
          </w:tcPr>
          <w:p w14:paraId="172DE1CC" w14:textId="77777777" w:rsidR="00E377E4" w:rsidRPr="0093238F" w:rsidRDefault="00E377E4" w:rsidP="00E377E4">
            <w:pPr>
              <w:jc w:val="left"/>
            </w:pPr>
            <w:r w:rsidRPr="0093238F">
              <w:t>Délégué</w:t>
            </w:r>
            <w:r w:rsidR="00C05052">
              <w:t xml:space="preserve"> / Superviseur</w:t>
            </w:r>
          </w:p>
        </w:tc>
        <w:tc>
          <w:tcPr>
            <w:tcW w:w="2768" w:type="dxa"/>
            <w:shd w:val="clear" w:color="auto" w:fill="auto"/>
          </w:tcPr>
          <w:p w14:paraId="172DE1CD" w14:textId="77777777" w:rsidR="00E377E4" w:rsidRPr="0093238F" w:rsidRDefault="00E377E4" w:rsidP="00892E14">
            <w:pPr>
              <w:jc w:val="center"/>
            </w:pPr>
            <w:r w:rsidRPr="0093238F">
              <w:t>40€</w:t>
            </w:r>
          </w:p>
        </w:tc>
      </w:tr>
    </w:tbl>
    <w:p w14:paraId="172DE1CF" w14:textId="77777777" w:rsidR="00E377E4" w:rsidRPr="0093238F" w:rsidRDefault="00E377E4">
      <w:pPr>
        <w:spacing w:before="0" w:after="200" w:line="276" w:lineRule="auto"/>
        <w:jc w:val="left"/>
        <w:rPr>
          <w:rFonts w:ascii="FFHand" w:eastAsiaTheme="majorEastAsia" w:hAnsi="FFHand" w:cstheme="majorBidi"/>
          <w:caps/>
          <w:sz w:val="32"/>
          <w:szCs w:val="32"/>
        </w:rPr>
      </w:pPr>
      <w:r w:rsidRPr="0093238F">
        <w:br w:type="page"/>
      </w:r>
    </w:p>
    <w:p w14:paraId="172DE1D0" w14:textId="77777777" w:rsidR="004F15C5" w:rsidRPr="0093238F" w:rsidRDefault="004E6B06" w:rsidP="00F32231">
      <w:pPr>
        <w:pStyle w:val="Titre1"/>
      </w:pPr>
      <w:bookmarkStart w:id="15" w:name="_Toc78183074"/>
      <w:r w:rsidRPr="0093238F">
        <w:t>perequation</w:t>
      </w:r>
      <w:r w:rsidR="00867063" w:rsidRPr="0093238F">
        <w:t>S</w:t>
      </w:r>
      <w:bookmarkEnd w:id="15"/>
    </w:p>
    <w:p w14:paraId="172DE1D1" w14:textId="77777777" w:rsidR="004E6B06" w:rsidRPr="0093238F" w:rsidRDefault="004E6B06" w:rsidP="00F32231">
      <w:pPr>
        <w:pStyle w:val="Titre2"/>
        <w:framePr w:wrap="notBeside"/>
      </w:pPr>
      <w:bookmarkStart w:id="16" w:name="_Toc78183075"/>
      <w:r w:rsidRPr="0093238F">
        <w:t>perequation d’arbitrage</w:t>
      </w:r>
      <w:bookmarkEnd w:id="16"/>
    </w:p>
    <w:p w14:paraId="172DE1D2" w14:textId="77777777" w:rsidR="004E6B06" w:rsidRPr="0093238F" w:rsidRDefault="004E6B06" w:rsidP="00B87916">
      <w:pPr>
        <w:pStyle w:val="Titre3"/>
      </w:pPr>
      <w:bookmarkStart w:id="17" w:name="_Toc78183076"/>
      <w:r w:rsidRPr="0093238F">
        <w:t>Définition</w:t>
      </w:r>
      <w:bookmarkEnd w:id="17"/>
    </w:p>
    <w:p w14:paraId="172DE1D3" w14:textId="77777777" w:rsidR="004E6B06" w:rsidRPr="0093238F" w:rsidRDefault="004E6B06" w:rsidP="004E6B06">
      <w:pPr>
        <w:pStyle w:val="NormalNiv3"/>
      </w:pPr>
      <w:r w:rsidRPr="0093238F">
        <w:t>Une péréquation se calcule pour un championnat donné et une poule donnée.</w:t>
      </w:r>
    </w:p>
    <w:p w14:paraId="172DE1D4" w14:textId="77777777" w:rsidR="00EB1C39" w:rsidRPr="0093238F" w:rsidRDefault="00EB1C39" w:rsidP="004E6B06">
      <w:pPr>
        <w:pStyle w:val="NormalNiv3"/>
      </w:pPr>
      <w:r w:rsidRPr="0093238F">
        <w:t xml:space="preserve">La péréquation d’arbitrage </w:t>
      </w:r>
      <w:r w:rsidR="00952B00" w:rsidRPr="0093238F">
        <w:t>ne concerne pas les brassages et les finalités de fin de saison. En revanche, il sera demandé aux arbitres d’inscrire leur frais d’équipement et leur frais kilométrique sur la FDME pour un paiement via la ligue.</w:t>
      </w:r>
    </w:p>
    <w:p w14:paraId="172DE1D5" w14:textId="77777777" w:rsidR="004E6B06" w:rsidRPr="0093238F" w:rsidRDefault="004E6B06" w:rsidP="00B87916">
      <w:pPr>
        <w:pStyle w:val="Titre3"/>
      </w:pPr>
      <w:bookmarkStart w:id="18" w:name="_Toc78183077"/>
      <w:r w:rsidRPr="0093238F">
        <w:t>Mode de calcul</w:t>
      </w:r>
      <w:bookmarkEnd w:id="18"/>
    </w:p>
    <w:p w14:paraId="172DE1D6" w14:textId="77777777" w:rsidR="004E6B06" w:rsidRPr="0093238F" w:rsidRDefault="004E6B06" w:rsidP="004E6B06">
      <w:pPr>
        <w:pStyle w:val="NormalNiv3"/>
      </w:pPr>
      <w:r w:rsidRPr="0093238F">
        <w:t>La péréquation d’une poule de championnat s’obtient de la manière suivante :</w:t>
      </w:r>
    </w:p>
    <w:p w14:paraId="172DE1D7" w14:textId="77777777" w:rsidR="004E6B06" w:rsidRPr="0093238F" w:rsidRDefault="004E6B06" w:rsidP="00B87916">
      <w:pPr>
        <w:pStyle w:val="PuceNiv3"/>
      </w:pPr>
      <w:r w:rsidRPr="0093238F">
        <w:t>On calcule la somme des frais d’arbitrage de tous les matchs qui ont été effectivement joués à l’exception des matchs concernés par les points a) et b),</w:t>
      </w:r>
    </w:p>
    <w:p w14:paraId="172DE1D8" w14:textId="77777777" w:rsidR="004E6B06" w:rsidRPr="0093238F" w:rsidRDefault="004E6B06" w:rsidP="00B87916">
      <w:pPr>
        <w:pStyle w:val="PuceNiv3"/>
      </w:pPr>
      <w:r w:rsidRPr="0093238F">
        <w:t>On divise le résultat par le nombre d’équipes ayant terminées les matchs retours de la poule du championnat. Le résultat de cette division est la valeur de la péréquation de la poule du championnat. Ce montant est dû par les clubs à la Ligue,</w:t>
      </w:r>
    </w:p>
    <w:p w14:paraId="172DE1D9" w14:textId="77777777" w:rsidR="004E6B06" w:rsidRPr="0093238F" w:rsidRDefault="004E6B06" w:rsidP="00EB1C39">
      <w:pPr>
        <w:pStyle w:val="NormalNiv4"/>
      </w:pPr>
      <w:r w:rsidRPr="0093238F">
        <w:t>a) Si une ou plusieurs équipes déclarent forfait général en cours de saison les frais d’arbitrage des matchs joués par cette ou ces équipes leurs sont imputés et retirés du calcul de la péréquation.</w:t>
      </w:r>
    </w:p>
    <w:p w14:paraId="172DE1DA" w14:textId="77777777" w:rsidR="004E6B06" w:rsidRPr="0093238F" w:rsidRDefault="004E6B06" w:rsidP="00EB1C39">
      <w:pPr>
        <w:pStyle w:val="NormalNiv4"/>
      </w:pPr>
      <w:r w:rsidRPr="0093238F">
        <w:t>b) Les matchs où une équipe a fait un forfait isolé et où les frais d’arbitrage ont été payés ne sont pas pris en compte dans le calcul. Les frais sont imputés à l’équipe qui a fait le forfait.</w:t>
      </w:r>
    </w:p>
    <w:p w14:paraId="172DE1DB" w14:textId="77777777" w:rsidR="004E6B06" w:rsidRPr="0093238F" w:rsidRDefault="0093238F" w:rsidP="0093238F">
      <w:pPr>
        <w:pStyle w:val="Titre3"/>
      </w:pPr>
      <w:bookmarkStart w:id="19" w:name="_Toc78183078"/>
      <w:r w:rsidRPr="0093238F">
        <w:t>N</w:t>
      </w:r>
      <w:r w:rsidR="004E6B06" w:rsidRPr="0093238F">
        <w:t>otes de fr</w:t>
      </w:r>
      <w:r w:rsidRPr="0093238F">
        <w:t>AIS</w:t>
      </w:r>
      <w:bookmarkEnd w:id="19"/>
    </w:p>
    <w:p w14:paraId="172DE1DC" w14:textId="77777777" w:rsidR="002F448A" w:rsidRPr="0093238F" w:rsidRDefault="002F448A" w:rsidP="002F448A">
      <w:pPr>
        <w:pStyle w:val="NormalNiv3"/>
      </w:pPr>
      <w:r w:rsidRPr="0093238F">
        <w:t>En cas d’absence des frais sur la feuille de match, une relance sera faite auprès de l’arbitre. Sans information de sa part, la note de frais sera calculée par la CTA.</w:t>
      </w:r>
    </w:p>
    <w:p w14:paraId="423CAF7C" w14:textId="0DA6A512" w:rsidR="006354D6" w:rsidRPr="00D51E1D" w:rsidRDefault="006354D6" w:rsidP="006354D6">
      <w:pPr>
        <w:pStyle w:val="Titre3"/>
      </w:pPr>
      <w:bookmarkStart w:id="20" w:name="_Toc78183079"/>
      <w:r w:rsidRPr="00D51E1D">
        <w:t>FACTURATION FRAIS ARBITRAGE</w:t>
      </w:r>
      <w:bookmarkEnd w:id="20"/>
    </w:p>
    <w:p w14:paraId="298300B9" w14:textId="61957BFA" w:rsidR="006354D6" w:rsidRPr="00D51E1D" w:rsidRDefault="006354D6" w:rsidP="006354D6">
      <w:pPr>
        <w:pStyle w:val="NormalNiv3"/>
      </w:pPr>
      <w:r w:rsidRPr="00D51E1D">
        <w:t>Les frais d’arbitrage seront facturés au réel aux clubs en tenant du calcul de péréquation. Trois facturations intermédiaires seront faites en cours de saison et une facturation de régularisation sera faite à la fin de saison sportive.</w:t>
      </w:r>
    </w:p>
    <w:p w14:paraId="40F07279" w14:textId="51494961" w:rsidR="006354D6" w:rsidRDefault="006354D6" w:rsidP="006354D6">
      <w:pPr>
        <w:pStyle w:val="NormalNiv3"/>
      </w:pPr>
      <w:r w:rsidRPr="00D51E1D">
        <w:t xml:space="preserve">Les opérations seront réalisées par </w:t>
      </w:r>
      <w:r w:rsidR="00D51E1D" w:rsidRPr="00D51E1D">
        <w:t>prélèvement</w:t>
      </w:r>
      <w:r w:rsidRPr="00D51E1D">
        <w:t xml:space="preserve"> / virement sur les comptes bancaires des clubs.</w:t>
      </w:r>
    </w:p>
    <w:p w14:paraId="172DE1E4" w14:textId="77777777" w:rsidR="00867063" w:rsidRPr="0093238F" w:rsidRDefault="00867063" w:rsidP="00F32231">
      <w:pPr>
        <w:pStyle w:val="Titre2"/>
        <w:framePr w:wrap="notBeside"/>
      </w:pPr>
      <w:bookmarkStart w:id="21" w:name="_Toc78183080"/>
      <w:r w:rsidRPr="0093238F">
        <w:t>perequations kilometriques</w:t>
      </w:r>
      <w:bookmarkEnd w:id="21"/>
    </w:p>
    <w:p w14:paraId="172DE1E5" w14:textId="77777777" w:rsidR="00867063" w:rsidRPr="0093238F" w:rsidRDefault="00867063" w:rsidP="00B87916">
      <w:pPr>
        <w:pStyle w:val="Titre3"/>
      </w:pPr>
      <w:bookmarkStart w:id="22" w:name="_Toc78183081"/>
      <w:r w:rsidRPr="0093238F">
        <w:t>Définition</w:t>
      </w:r>
      <w:bookmarkEnd w:id="22"/>
    </w:p>
    <w:p w14:paraId="172DE1E6" w14:textId="77777777" w:rsidR="00867063" w:rsidRPr="0093238F" w:rsidRDefault="00867063" w:rsidP="00867063">
      <w:pPr>
        <w:pStyle w:val="NormalNiv3"/>
      </w:pPr>
      <w:r w:rsidRPr="0093238F">
        <w:t>Une péréquation se calcule pour un championnat donné et une poule donnée.</w:t>
      </w:r>
    </w:p>
    <w:p w14:paraId="172DE1E7" w14:textId="77777777" w:rsidR="00867063" w:rsidRPr="0093238F" w:rsidRDefault="001743D4" w:rsidP="00867063">
      <w:pPr>
        <w:pStyle w:val="NormalNiv3"/>
      </w:pPr>
      <w:r w:rsidRPr="0093238F">
        <w:t>La péréquation kilométrique</w:t>
      </w:r>
      <w:r w:rsidR="00867063" w:rsidRPr="0093238F">
        <w:t xml:space="preserve"> ne concerne pas les brassages.</w:t>
      </w:r>
    </w:p>
    <w:p w14:paraId="172DE1E8" w14:textId="77777777" w:rsidR="00FD0E99" w:rsidRPr="0093238F" w:rsidRDefault="00FD0E99" w:rsidP="00867063">
      <w:pPr>
        <w:pStyle w:val="NormalNiv3"/>
      </w:pPr>
      <w:r w:rsidRPr="0093238F">
        <w:t xml:space="preserve">La péréquation </w:t>
      </w:r>
      <w:r w:rsidR="001743D4" w:rsidRPr="0093238F">
        <w:t>kilométrique</w:t>
      </w:r>
      <w:r w:rsidRPr="0093238F">
        <w:t xml:space="preserve"> de chaque poule sera calculée à la fin </w:t>
      </w:r>
      <w:proofErr w:type="spellStart"/>
      <w:r w:rsidRPr="0093238F">
        <w:t>du-dit</w:t>
      </w:r>
      <w:proofErr w:type="spellEnd"/>
      <w:r w:rsidRPr="0093238F">
        <w:t xml:space="preserve"> championnat.</w:t>
      </w:r>
    </w:p>
    <w:p w14:paraId="172DE1E9" w14:textId="77777777" w:rsidR="00867063" w:rsidRPr="0093238F" w:rsidRDefault="00867063" w:rsidP="00B87916">
      <w:pPr>
        <w:pStyle w:val="Titre3"/>
      </w:pPr>
      <w:bookmarkStart w:id="23" w:name="_Toc78183082"/>
      <w:r w:rsidRPr="0093238F">
        <w:t>Mode de calcul</w:t>
      </w:r>
      <w:bookmarkEnd w:id="23"/>
    </w:p>
    <w:p w14:paraId="172DE1EA" w14:textId="77777777" w:rsidR="00867063" w:rsidRPr="0093238F" w:rsidRDefault="00867063" w:rsidP="00A21D0E">
      <w:pPr>
        <w:pStyle w:val="Titre4"/>
      </w:pPr>
      <w:r w:rsidRPr="0093238F">
        <w:t>La péréquation d’une poule de championnat s’obtient de la manière suivante :</w:t>
      </w:r>
    </w:p>
    <w:p w14:paraId="172DE1EB" w14:textId="77777777" w:rsidR="00867063" w:rsidRPr="0093238F" w:rsidRDefault="00867063" w:rsidP="00B87916">
      <w:pPr>
        <w:pStyle w:val="PuceNiv4"/>
      </w:pPr>
      <w:r w:rsidRPr="0093238F">
        <w:t xml:space="preserve">On calcule la somme des frais </w:t>
      </w:r>
      <w:proofErr w:type="spellStart"/>
      <w:r w:rsidRPr="0093238F">
        <w:t>kilomètriques</w:t>
      </w:r>
      <w:proofErr w:type="spellEnd"/>
      <w:r w:rsidRPr="0093238F">
        <w:t xml:space="preserve"> de tous les déplacements qui ont été effectivement réalisés à l’exception des déplacements des matchs concernés par les points a) et b),</w:t>
      </w:r>
    </w:p>
    <w:p w14:paraId="172DE1EC" w14:textId="77777777" w:rsidR="00867063" w:rsidRPr="0093238F" w:rsidRDefault="00867063" w:rsidP="00B87916">
      <w:pPr>
        <w:pStyle w:val="PuceNiv4"/>
      </w:pPr>
      <w:r w:rsidRPr="0093238F">
        <w:t>On divise le résultat par le nombre d’équipes ayant terminées les matchs retours de la poule du championnat. Le résultat de cette division est la valeur de la péréquation de la poule du championnat.</w:t>
      </w:r>
    </w:p>
    <w:p w14:paraId="172DE1ED" w14:textId="0627AEBE" w:rsidR="00867063" w:rsidRPr="0093238F" w:rsidRDefault="00867063" w:rsidP="00B87916">
      <w:pPr>
        <w:pStyle w:val="PuceNiv4"/>
      </w:pPr>
      <w:r w:rsidRPr="0093238F">
        <w:t>Le résultat de la péréquation est comparé pour chaque club avec le montant total de ses déplacements</w:t>
      </w:r>
      <w:r w:rsidR="00FD0E99" w:rsidRPr="0093238F">
        <w:t>. Le différentiel sera porté au crédit ou au débit des clubs</w:t>
      </w:r>
      <w:r w:rsidR="00FD0E99" w:rsidRPr="0093238F">
        <w:rPr>
          <w:rFonts w:ascii="Calibri" w:hAnsi="Calibri" w:cs="Calibri"/>
        </w:rPr>
        <w:t>.</w:t>
      </w:r>
    </w:p>
    <w:p w14:paraId="172DE1EE" w14:textId="77777777" w:rsidR="00FD0E99" w:rsidRPr="0093238F" w:rsidRDefault="00FD0E99" w:rsidP="00FD0E99">
      <w:pPr>
        <w:pStyle w:val="NormalNiv4"/>
      </w:pPr>
      <w:r w:rsidRPr="0093238F">
        <w:t xml:space="preserve">a) Si une ou plusieurs équipes déclarent forfait général en cours de saison les frais </w:t>
      </w:r>
      <w:proofErr w:type="spellStart"/>
      <w:r w:rsidRPr="0093238F">
        <w:t>kilomètriques</w:t>
      </w:r>
      <w:proofErr w:type="spellEnd"/>
      <w:r w:rsidRPr="0093238F">
        <w:t xml:space="preserve"> des matchs joués par cette ou ces équipes leurs sont imputés, pour remboursement des clubs s’étant déplacés, et retirés du calcul de la péréquation.</w:t>
      </w:r>
    </w:p>
    <w:p w14:paraId="172DE1EF" w14:textId="77777777" w:rsidR="00FD0E99" w:rsidRPr="0093238F" w:rsidRDefault="00FD0E99" w:rsidP="00FD0E99">
      <w:pPr>
        <w:pStyle w:val="NormalNiv4"/>
      </w:pPr>
      <w:r w:rsidRPr="0093238F">
        <w:t>b) Les matchs où une équipe a fait un forfait isolé ne sont pas pris en compte dans le calcul. Les frais sont imputés à l’équipe qui a fait le forfait simple.</w:t>
      </w:r>
    </w:p>
    <w:p w14:paraId="172DE1F0" w14:textId="77777777" w:rsidR="00FD0E99" w:rsidRPr="0093238F" w:rsidRDefault="005E3695" w:rsidP="00A21D0E">
      <w:pPr>
        <w:pStyle w:val="Titre4"/>
      </w:pPr>
      <w:r w:rsidRPr="0093238F">
        <w:t xml:space="preserve">Calcul </w:t>
      </w:r>
    </w:p>
    <w:p w14:paraId="172DE1F1" w14:textId="37723D95" w:rsidR="00FD0E99" w:rsidRDefault="00D51E1D" w:rsidP="00FD0E99">
      <w:pPr>
        <w:pStyle w:val="NormalNiv4"/>
      </w:pPr>
      <w:r>
        <w:t>Coût d’un déplacement = (</w:t>
      </w:r>
      <w:proofErr w:type="spellStart"/>
      <w:r w:rsidR="0017514D" w:rsidRPr="0093238F">
        <w:t>nbre</w:t>
      </w:r>
      <w:proofErr w:type="spellEnd"/>
      <w:r w:rsidR="0017514D" w:rsidRPr="0093238F">
        <w:t xml:space="preserve"> km A/R * 3 </w:t>
      </w:r>
      <w:proofErr w:type="gramStart"/>
      <w:r w:rsidR="0017514D" w:rsidRPr="0093238F">
        <w:t>voitures )</w:t>
      </w:r>
      <w:proofErr w:type="gramEnd"/>
      <w:r w:rsidR="0017514D" w:rsidRPr="0093238F">
        <w:t xml:space="preserve"> * indemnité </w:t>
      </w:r>
      <w:proofErr w:type="spellStart"/>
      <w:r w:rsidR="0017514D" w:rsidRPr="0093238F">
        <w:t>kilomètrique</w:t>
      </w:r>
      <w:proofErr w:type="spellEnd"/>
      <w:r w:rsidR="0017514D" w:rsidRPr="0093238F">
        <w:t>.</w:t>
      </w:r>
    </w:p>
    <w:p w14:paraId="77C124FC" w14:textId="77777777" w:rsidR="00D51E1D" w:rsidRDefault="00D51E1D" w:rsidP="00FD0E99">
      <w:pPr>
        <w:pStyle w:val="NormalNiv4"/>
      </w:pPr>
    </w:p>
    <w:p w14:paraId="4878DCF0" w14:textId="77777777" w:rsidR="00D51E1D" w:rsidRPr="0093238F" w:rsidRDefault="00D51E1D" w:rsidP="00FD0E99">
      <w:pPr>
        <w:pStyle w:val="NormalNiv4"/>
      </w:pPr>
    </w:p>
    <w:p w14:paraId="172DE1F2" w14:textId="45045DE7" w:rsidR="00867063" w:rsidRPr="0093238F" w:rsidRDefault="00EE24F9" w:rsidP="00E549B8">
      <w:pPr>
        <w:pStyle w:val="Titre1"/>
      </w:pPr>
      <w:bookmarkStart w:id="24" w:name="_Toc78183083"/>
      <w:r>
        <w:t>FRAIS DEPLACEMENTS ET HEBERGEMENT</w:t>
      </w:r>
      <w:r w:rsidR="00F01EFE">
        <w:t>S</w:t>
      </w:r>
      <w:bookmarkEnd w:id="24"/>
    </w:p>
    <w:tbl>
      <w:tblPr>
        <w:tblStyle w:val="TableauLBFCHB"/>
        <w:tblW w:w="0" w:type="auto"/>
        <w:jc w:val="center"/>
        <w:tblLook w:val="04A0" w:firstRow="1" w:lastRow="0" w:firstColumn="1" w:lastColumn="0" w:noHBand="0" w:noVBand="1"/>
      </w:tblPr>
      <w:tblGrid>
        <w:gridCol w:w="4740"/>
        <w:gridCol w:w="2768"/>
      </w:tblGrid>
      <w:tr w:rsidR="00FD0E99" w:rsidRPr="0093238F" w14:paraId="172DE1F5" w14:textId="77777777" w:rsidTr="007E6BC8">
        <w:trPr>
          <w:cnfStyle w:val="100000000000" w:firstRow="1" w:lastRow="0" w:firstColumn="0" w:lastColumn="0" w:oddVBand="0" w:evenVBand="0" w:oddHBand="0" w:evenHBand="0" w:firstRowFirstColumn="0" w:firstRowLastColumn="0" w:lastRowFirstColumn="0" w:lastRowLastColumn="0"/>
          <w:jc w:val="center"/>
        </w:trPr>
        <w:tc>
          <w:tcPr>
            <w:tcW w:w="4740" w:type="dxa"/>
          </w:tcPr>
          <w:p w14:paraId="172DE1F3" w14:textId="77777777" w:rsidR="00FD0E99" w:rsidRPr="0093238F" w:rsidRDefault="00FD0E99" w:rsidP="007E6BC8">
            <w:pPr>
              <w:jc w:val="center"/>
            </w:pPr>
          </w:p>
        </w:tc>
        <w:tc>
          <w:tcPr>
            <w:tcW w:w="2768" w:type="dxa"/>
          </w:tcPr>
          <w:p w14:paraId="172DE1F4" w14:textId="77777777" w:rsidR="00FD0E99" w:rsidRPr="0093238F" w:rsidRDefault="00FD0E99" w:rsidP="007E6BC8">
            <w:pPr>
              <w:jc w:val="center"/>
            </w:pPr>
            <w:r w:rsidRPr="0093238F">
              <w:t>Tarif</w:t>
            </w:r>
          </w:p>
        </w:tc>
      </w:tr>
      <w:tr w:rsidR="00FD0E99" w:rsidRPr="0093238F" w14:paraId="172DE1F8" w14:textId="77777777" w:rsidTr="007E6BC8">
        <w:trPr>
          <w:jc w:val="center"/>
        </w:trPr>
        <w:tc>
          <w:tcPr>
            <w:tcW w:w="4740" w:type="dxa"/>
            <w:vAlign w:val="center"/>
          </w:tcPr>
          <w:p w14:paraId="172DE1F6" w14:textId="77777777" w:rsidR="00FD0E99" w:rsidRPr="0093238F" w:rsidRDefault="00FD0E99" w:rsidP="0017514D">
            <w:pPr>
              <w:jc w:val="left"/>
            </w:pPr>
            <w:r w:rsidRPr="0093238F">
              <w:t>Indemnité kilométrique</w:t>
            </w:r>
          </w:p>
        </w:tc>
        <w:tc>
          <w:tcPr>
            <w:tcW w:w="2768" w:type="dxa"/>
            <w:vAlign w:val="center"/>
          </w:tcPr>
          <w:p w14:paraId="172DE1F7" w14:textId="77777777" w:rsidR="00FD0E99" w:rsidRPr="0093238F" w:rsidRDefault="0017514D" w:rsidP="007E6BC8">
            <w:pPr>
              <w:jc w:val="center"/>
            </w:pPr>
            <w:r w:rsidRPr="0093238F">
              <w:t>0.28</w:t>
            </w:r>
            <w:r w:rsidR="005E3695" w:rsidRPr="0093238F">
              <w:t xml:space="preserve"> € / km</w:t>
            </w:r>
          </w:p>
        </w:tc>
      </w:tr>
      <w:tr w:rsidR="00F01EFE" w:rsidRPr="0093238F" w14:paraId="6E479901" w14:textId="77777777" w:rsidTr="007E6BC8">
        <w:trPr>
          <w:jc w:val="center"/>
        </w:trPr>
        <w:tc>
          <w:tcPr>
            <w:tcW w:w="4740" w:type="dxa"/>
            <w:vAlign w:val="center"/>
          </w:tcPr>
          <w:p w14:paraId="72136804" w14:textId="0A43522B" w:rsidR="00F01EFE" w:rsidRPr="0093238F" w:rsidRDefault="006A4769" w:rsidP="0017514D">
            <w:pPr>
              <w:jc w:val="left"/>
            </w:pPr>
            <w:r>
              <w:t xml:space="preserve">Petit Déjeuner et </w:t>
            </w:r>
            <w:r w:rsidR="00F01EFE">
              <w:t>Repas</w:t>
            </w:r>
            <w:r w:rsidR="004855A6">
              <w:t xml:space="preserve"> (midi et soir)</w:t>
            </w:r>
            <w:r>
              <w:t xml:space="preserve"> </w:t>
            </w:r>
          </w:p>
        </w:tc>
        <w:tc>
          <w:tcPr>
            <w:tcW w:w="2768" w:type="dxa"/>
            <w:vAlign w:val="center"/>
          </w:tcPr>
          <w:p w14:paraId="6D8A50B8" w14:textId="6F7AD17A" w:rsidR="00F01EFE" w:rsidRPr="0093238F" w:rsidRDefault="00F01EFE" w:rsidP="007E6BC8">
            <w:pPr>
              <w:jc w:val="center"/>
            </w:pPr>
            <w:r>
              <w:t>15 €</w:t>
            </w:r>
          </w:p>
        </w:tc>
      </w:tr>
      <w:tr w:rsidR="004855A6" w:rsidRPr="0093238F" w14:paraId="2B46DFE4" w14:textId="77777777" w:rsidTr="007E6BC8">
        <w:trPr>
          <w:jc w:val="center"/>
        </w:trPr>
        <w:tc>
          <w:tcPr>
            <w:tcW w:w="4740" w:type="dxa"/>
            <w:vAlign w:val="center"/>
          </w:tcPr>
          <w:p w14:paraId="29F1F79B" w14:textId="58319E14" w:rsidR="004855A6" w:rsidRDefault="004855A6" w:rsidP="0017514D">
            <w:pPr>
              <w:jc w:val="left"/>
            </w:pPr>
            <w:r>
              <w:t>Nuitée</w:t>
            </w:r>
          </w:p>
        </w:tc>
        <w:tc>
          <w:tcPr>
            <w:tcW w:w="2768" w:type="dxa"/>
            <w:vAlign w:val="center"/>
          </w:tcPr>
          <w:p w14:paraId="42B4C06D" w14:textId="2B226BA3" w:rsidR="004855A6" w:rsidRDefault="004855A6" w:rsidP="007E6BC8">
            <w:pPr>
              <w:jc w:val="center"/>
            </w:pPr>
            <w:r>
              <w:t>70 € / nuit</w:t>
            </w:r>
          </w:p>
        </w:tc>
      </w:tr>
      <w:tr w:rsidR="00C5630A" w:rsidRPr="0093238F" w14:paraId="23E4A01D" w14:textId="77777777" w:rsidTr="007E6BC8">
        <w:trPr>
          <w:jc w:val="center"/>
        </w:trPr>
        <w:tc>
          <w:tcPr>
            <w:tcW w:w="4740" w:type="dxa"/>
            <w:vAlign w:val="center"/>
          </w:tcPr>
          <w:p w14:paraId="69A49A82" w14:textId="3EB1AEFD" w:rsidR="00C5630A" w:rsidRDefault="00C5630A" w:rsidP="0017514D">
            <w:pPr>
              <w:jc w:val="left"/>
            </w:pPr>
            <w:r>
              <w:t>Frais autoroute</w:t>
            </w:r>
          </w:p>
        </w:tc>
        <w:tc>
          <w:tcPr>
            <w:tcW w:w="2768" w:type="dxa"/>
            <w:vAlign w:val="center"/>
          </w:tcPr>
          <w:p w14:paraId="6AC85EAA" w14:textId="4823592F" w:rsidR="00C5630A" w:rsidRDefault="00C5630A" w:rsidP="007E6BC8">
            <w:pPr>
              <w:jc w:val="center"/>
            </w:pPr>
            <w:r>
              <w:t>Au réel</w:t>
            </w:r>
          </w:p>
        </w:tc>
      </w:tr>
    </w:tbl>
    <w:p w14:paraId="172DE1FA" w14:textId="5543893D" w:rsidR="00867063" w:rsidRDefault="00867063" w:rsidP="006354D6">
      <w:r w:rsidRPr="0093238F">
        <w:br w:type="page"/>
      </w:r>
    </w:p>
    <w:p w14:paraId="172DE1FB" w14:textId="77777777" w:rsidR="0017514D" w:rsidRPr="0093238F" w:rsidRDefault="00D45C31" w:rsidP="00F32231">
      <w:pPr>
        <w:pStyle w:val="Titre1"/>
      </w:pPr>
      <w:bookmarkStart w:id="25" w:name="_Toc78183084"/>
      <w:r w:rsidRPr="0093238F">
        <w:t>Bareme des amendes</w:t>
      </w:r>
      <w:bookmarkEnd w:id="25"/>
    </w:p>
    <w:p w14:paraId="172DE1FC" w14:textId="77777777" w:rsidR="0017514D" w:rsidRPr="0093238F" w:rsidRDefault="0017514D" w:rsidP="00F32231">
      <w:pPr>
        <w:pStyle w:val="Titre2"/>
        <w:framePr w:wrap="notBeside"/>
      </w:pPr>
      <w:bookmarkStart w:id="26" w:name="_Toc78183085"/>
      <w:r w:rsidRPr="0093238F">
        <w:t>amendes sportives</w:t>
      </w:r>
      <w:bookmarkEnd w:id="26"/>
    </w:p>
    <w:tbl>
      <w:tblPr>
        <w:tblStyle w:val="TableauLBFCHB"/>
        <w:tblW w:w="7225" w:type="dxa"/>
        <w:jc w:val="center"/>
        <w:tblLook w:val="04A0" w:firstRow="1" w:lastRow="0" w:firstColumn="1" w:lastColumn="0" w:noHBand="0" w:noVBand="1"/>
      </w:tblPr>
      <w:tblGrid>
        <w:gridCol w:w="4803"/>
        <w:gridCol w:w="2422"/>
      </w:tblGrid>
      <w:tr w:rsidR="0093238F" w:rsidRPr="0093238F" w14:paraId="172DE1FF" w14:textId="77777777" w:rsidTr="0093238F">
        <w:trPr>
          <w:cnfStyle w:val="100000000000" w:firstRow="1" w:lastRow="0" w:firstColumn="0" w:lastColumn="0" w:oddVBand="0" w:evenVBand="0" w:oddHBand="0" w:evenHBand="0" w:firstRowFirstColumn="0" w:firstRowLastColumn="0" w:lastRowFirstColumn="0" w:lastRowLastColumn="0"/>
          <w:jc w:val="center"/>
        </w:trPr>
        <w:tc>
          <w:tcPr>
            <w:tcW w:w="4803" w:type="dxa"/>
          </w:tcPr>
          <w:p w14:paraId="172DE1FD" w14:textId="77777777" w:rsidR="0093238F" w:rsidRPr="0093238F" w:rsidRDefault="0093238F" w:rsidP="0093238F">
            <w:pPr>
              <w:jc w:val="center"/>
            </w:pPr>
          </w:p>
        </w:tc>
        <w:tc>
          <w:tcPr>
            <w:tcW w:w="2422" w:type="dxa"/>
          </w:tcPr>
          <w:p w14:paraId="172DE1FE" w14:textId="77777777" w:rsidR="0093238F" w:rsidRPr="0093238F" w:rsidRDefault="0093238F" w:rsidP="0093238F">
            <w:pPr>
              <w:jc w:val="center"/>
            </w:pPr>
            <w:r w:rsidRPr="0093238F">
              <w:t>TOUT NIVEAU TERRITORIAL</w:t>
            </w:r>
          </w:p>
        </w:tc>
      </w:tr>
      <w:tr w:rsidR="0093238F" w:rsidRPr="0093238F" w14:paraId="172DE202" w14:textId="77777777" w:rsidTr="0093238F">
        <w:trPr>
          <w:jc w:val="center"/>
        </w:trPr>
        <w:tc>
          <w:tcPr>
            <w:tcW w:w="4803" w:type="dxa"/>
            <w:vAlign w:val="center"/>
          </w:tcPr>
          <w:p w14:paraId="172DE200" w14:textId="77777777" w:rsidR="0093238F" w:rsidRPr="0093238F" w:rsidRDefault="0093238F" w:rsidP="0093238F">
            <w:pPr>
              <w:jc w:val="left"/>
            </w:pPr>
            <w:r w:rsidRPr="0093238F">
              <w:t>Retard envoi de conclusions de matchs (28 jours)</w:t>
            </w:r>
          </w:p>
        </w:tc>
        <w:tc>
          <w:tcPr>
            <w:tcW w:w="2422" w:type="dxa"/>
            <w:vAlign w:val="center"/>
          </w:tcPr>
          <w:p w14:paraId="172DE201" w14:textId="77777777" w:rsidR="0093238F" w:rsidRPr="0093238F" w:rsidRDefault="0093238F" w:rsidP="0093238F">
            <w:pPr>
              <w:jc w:val="center"/>
            </w:pPr>
            <w:r w:rsidRPr="0093238F">
              <w:t>35 €</w:t>
            </w:r>
          </w:p>
        </w:tc>
      </w:tr>
      <w:tr w:rsidR="0093238F" w:rsidRPr="0093238F" w14:paraId="172DE205" w14:textId="77777777" w:rsidTr="0093238F">
        <w:trPr>
          <w:jc w:val="center"/>
        </w:trPr>
        <w:tc>
          <w:tcPr>
            <w:tcW w:w="4803" w:type="dxa"/>
            <w:vAlign w:val="center"/>
          </w:tcPr>
          <w:p w14:paraId="172DE203" w14:textId="77777777" w:rsidR="0093238F" w:rsidRPr="0093238F" w:rsidRDefault="0093238F" w:rsidP="0093238F">
            <w:pPr>
              <w:jc w:val="left"/>
            </w:pPr>
            <w:r w:rsidRPr="0093238F">
              <w:t>Conclusion non reçue 11 jours avant la rencontre</w:t>
            </w:r>
          </w:p>
        </w:tc>
        <w:tc>
          <w:tcPr>
            <w:tcW w:w="2422" w:type="dxa"/>
            <w:vAlign w:val="center"/>
          </w:tcPr>
          <w:p w14:paraId="172DE204" w14:textId="77777777" w:rsidR="0093238F" w:rsidRPr="0093238F" w:rsidRDefault="0093238F" w:rsidP="0093238F">
            <w:pPr>
              <w:jc w:val="center"/>
            </w:pPr>
            <w:r w:rsidRPr="0093238F">
              <w:t>50 €</w:t>
            </w:r>
          </w:p>
        </w:tc>
      </w:tr>
      <w:tr w:rsidR="0093238F" w:rsidRPr="0093238F" w14:paraId="172DE208" w14:textId="77777777" w:rsidTr="0093238F">
        <w:trPr>
          <w:jc w:val="center"/>
        </w:trPr>
        <w:tc>
          <w:tcPr>
            <w:tcW w:w="4803" w:type="dxa"/>
            <w:vAlign w:val="center"/>
          </w:tcPr>
          <w:p w14:paraId="172DE206" w14:textId="77777777" w:rsidR="0093238F" w:rsidRPr="0093238F" w:rsidRDefault="0093238F" w:rsidP="0093238F">
            <w:pPr>
              <w:jc w:val="left"/>
            </w:pPr>
            <w:r w:rsidRPr="0093238F">
              <w:t>Feuille de match transmise hors délai en + 16 ans</w:t>
            </w:r>
          </w:p>
        </w:tc>
        <w:tc>
          <w:tcPr>
            <w:tcW w:w="2422" w:type="dxa"/>
            <w:vAlign w:val="center"/>
          </w:tcPr>
          <w:p w14:paraId="172DE207" w14:textId="77777777" w:rsidR="0093238F" w:rsidRPr="0093238F" w:rsidRDefault="0093238F" w:rsidP="0093238F">
            <w:pPr>
              <w:jc w:val="center"/>
            </w:pPr>
            <w:r w:rsidRPr="0093238F">
              <w:t>50 €</w:t>
            </w:r>
          </w:p>
        </w:tc>
      </w:tr>
      <w:tr w:rsidR="0093238F" w:rsidRPr="0093238F" w14:paraId="172DE20C" w14:textId="77777777" w:rsidTr="0093238F">
        <w:trPr>
          <w:jc w:val="center"/>
        </w:trPr>
        <w:tc>
          <w:tcPr>
            <w:tcW w:w="4803" w:type="dxa"/>
            <w:vAlign w:val="center"/>
          </w:tcPr>
          <w:p w14:paraId="172DE209" w14:textId="77777777" w:rsidR="0093238F" w:rsidRPr="0093238F" w:rsidRDefault="0093238F" w:rsidP="0093238F">
            <w:pPr>
              <w:jc w:val="left"/>
            </w:pPr>
            <w:r w:rsidRPr="0093238F">
              <w:t>Feuille de match transmise hors délai</w:t>
            </w:r>
          </w:p>
          <w:p w14:paraId="172DE20A" w14:textId="5E6CC920" w:rsidR="0093238F" w:rsidRPr="0093238F" w:rsidRDefault="0093238F" w:rsidP="0093238F">
            <w:pPr>
              <w:jc w:val="left"/>
            </w:pPr>
            <w:r w:rsidRPr="0093238F">
              <w:t xml:space="preserve">-18, -17, </w:t>
            </w:r>
            <w:r w:rsidR="00A47270">
              <w:t xml:space="preserve">-16, </w:t>
            </w:r>
            <w:r w:rsidRPr="0093238F">
              <w:t>-15, -13</w:t>
            </w:r>
          </w:p>
        </w:tc>
        <w:tc>
          <w:tcPr>
            <w:tcW w:w="2422" w:type="dxa"/>
            <w:vAlign w:val="center"/>
          </w:tcPr>
          <w:p w14:paraId="172DE20B" w14:textId="77777777" w:rsidR="0093238F" w:rsidRPr="0093238F" w:rsidRDefault="0093238F" w:rsidP="0093238F">
            <w:pPr>
              <w:jc w:val="center"/>
            </w:pPr>
            <w:r w:rsidRPr="0093238F">
              <w:t>30 €</w:t>
            </w:r>
          </w:p>
        </w:tc>
      </w:tr>
      <w:tr w:rsidR="0093238F" w:rsidRPr="0093238F" w14:paraId="172DE20F" w14:textId="77777777" w:rsidTr="0093238F">
        <w:trPr>
          <w:jc w:val="center"/>
        </w:trPr>
        <w:tc>
          <w:tcPr>
            <w:tcW w:w="4803" w:type="dxa"/>
            <w:vAlign w:val="center"/>
          </w:tcPr>
          <w:p w14:paraId="172DE20D" w14:textId="77777777" w:rsidR="0093238F" w:rsidRPr="0093238F" w:rsidRDefault="0093238F" w:rsidP="0093238F">
            <w:pPr>
              <w:jc w:val="left"/>
            </w:pPr>
            <w:r w:rsidRPr="0093238F">
              <w:t>Forfait simple en + 16 ans</w:t>
            </w:r>
          </w:p>
        </w:tc>
        <w:tc>
          <w:tcPr>
            <w:tcW w:w="2422" w:type="dxa"/>
            <w:vAlign w:val="center"/>
          </w:tcPr>
          <w:p w14:paraId="172DE20E" w14:textId="77777777" w:rsidR="0093238F" w:rsidRPr="0093238F" w:rsidRDefault="0093238F" w:rsidP="0093238F">
            <w:pPr>
              <w:jc w:val="center"/>
            </w:pPr>
            <w:r w:rsidRPr="0093238F">
              <w:t>140 €</w:t>
            </w:r>
          </w:p>
        </w:tc>
      </w:tr>
      <w:tr w:rsidR="0093238F" w:rsidRPr="0093238F" w14:paraId="172DE212" w14:textId="77777777" w:rsidTr="0093238F">
        <w:trPr>
          <w:jc w:val="center"/>
        </w:trPr>
        <w:tc>
          <w:tcPr>
            <w:tcW w:w="4803" w:type="dxa"/>
            <w:vAlign w:val="center"/>
          </w:tcPr>
          <w:p w14:paraId="172DE210" w14:textId="62057695" w:rsidR="0093238F" w:rsidRPr="0093238F" w:rsidRDefault="0093238F" w:rsidP="0093238F">
            <w:pPr>
              <w:jc w:val="left"/>
            </w:pPr>
            <w:r w:rsidRPr="0093238F">
              <w:t>Forfait simple en - 18 ans, -17 ans</w:t>
            </w:r>
            <w:r w:rsidR="00A47270">
              <w:t>, -16 ans</w:t>
            </w:r>
          </w:p>
        </w:tc>
        <w:tc>
          <w:tcPr>
            <w:tcW w:w="2422" w:type="dxa"/>
            <w:vAlign w:val="center"/>
          </w:tcPr>
          <w:p w14:paraId="172DE211" w14:textId="77777777" w:rsidR="0093238F" w:rsidRPr="0093238F" w:rsidRDefault="0093238F" w:rsidP="0093238F">
            <w:pPr>
              <w:jc w:val="center"/>
            </w:pPr>
            <w:r w:rsidRPr="0093238F">
              <w:t>50 €</w:t>
            </w:r>
          </w:p>
        </w:tc>
      </w:tr>
      <w:tr w:rsidR="0093238F" w:rsidRPr="0093238F" w14:paraId="172DE215" w14:textId="77777777" w:rsidTr="0093238F">
        <w:trPr>
          <w:jc w:val="center"/>
        </w:trPr>
        <w:tc>
          <w:tcPr>
            <w:tcW w:w="4803" w:type="dxa"/>
            <w:vAlign w:val="center"/>
          </w:tcPr>
          <w:p w14:paraId="172DE213" w14:textId="77777777" w:rsidR="0093238F" w:rsidRPr="0093238F" w:rsidRDefault="0093238F" w:rsidP="0093238F">
            <w:pPr>
              <w:jc w:val="left"/>
            </w:pPr>
            <w:r w:rsidRPr="0093238F">
              <w:t>Forfait simple en -15 ans, -13 ans</w:t>
            </w:r>
          </w:p>
        </w:tc>
        <w:tc>
          <w:tcPr>
            <w:tcW w:w="2422" w:type="dxa"/>
            <w:vAlign w:val="center"/>
          </w:tcPr>
          <w:p w14:paraId="172DE214" w14:textId="77777777" w:rsidR="0093238F" w:rsidRPr="0093238F" w:rsidRDefault="0093238F" w:rsidP="0093238F">
            <w:pPr>
              <w:jc w:val="center"/>
            </w:pPr>
            <w:r w:rsidRPr="0093238F">
              <w:t>25 €</w:t>
            </w:r>
          </w:p>
        </w:tc>
      </w:tr>
      <w:tr w:rsidR="0093238F" w:rsidRPr="0093238F" w14:paraId="172DE218" w14:textId="77777777" w:rsidTr="0093238F">
        <w:trPr>
          <w:jc w:val="center"/>
        </w:trPr>
        <w:tc>
          <w:tcPr>
            <w:tcW w:w="4803" w:type="dxa"/>
            <w:vAlign w:val="center"/>
          </w:tcPr>
          <w:p w14:paraId="172DE216" w14:textId="77777777" w:rsidR="0093238F" w:rsidRPr="0093238F" w:rsidRDefault="0093238F" w:rsidP="0093238F">
            <w:pPr>
              <w:jc w:val="left"/>
            </w:pPr>
            <w:r w:rsidRPr="0093238F">
              <w:t>Forfait général</w:t>
            </w:r>
          </w:p>
        </w:tc>
        <w:tc>
          <w:tcPr>
            <w:tcW w:w="2422" w:type="dxa"/>
            <w:vAlign w:val="center"/>
          </w:tcPr>
          <w:p w14:paraId="172DE217" w14:textId="46F488DC" w:rsidR="0093238F" w:rsidRPr="0093238F" w:rsidRDefault="0093238F" w:rsidP="00D51E1D">
            <w:pPr>
              <w:jc w:val="center"/>
            </w:pPr>
            <w:r w:rsidRPr="0093238F">
              <w:t xml:space="preserve">3 x </w:t>
            </w:r>
            <w:proofErr w:type="gramStart"/>
            <w:r w:rsidRPr="0093238F">
              <w:t>forfait simple</w:t>
            </w:r>
            <w:proofErr w:type="gramEnd"/>
            <w:r w:rsidRPr="0093238F">
              <w:t xml:space="preserve"> de la catégorie concernée</w:t>
            </w:r>
          </w:p>
        </w:tc>
      </w:tr>
      <w:tr w:rsidR="0093238F" w:rsidRPr="0093238F" w14:paraId="172DE21B" w14:textId="77777777" w:rsidTr="0093238F">
        <w:trPr>
          <w:jc w:val="center"/>
        </w:trPr>
        <w:tc>
          <w:tcPr>
            <w:tcW w:w="4803" w:type="dxa"/>
            <w:vAlign w:val="center"/>
          </w:tcPr>
          <w:p w14:paraId="172DE219" w14:textId="77777777" w:rsidR="0093238F" w:rsidRPr="0093238F" w:rsidRDefault="0093238F" w:rsidP="0093238F">
            <w:pPr>
              <w:jc w:val="left"/>
            </w:pPr>
            <w:r w:rsidRPr="0093238F">
              <w:t>Report de match en +16 ans</w:t>
            </w:r>
          </w:p>
        </w:tc>
        <w:tc>
          <w:tcPr>
            <w:tcW w:w="2422" w:type="dxa"/>
            <w:vAlign w:val="center"/>
          </w:tcPr>
          <w:p w14:paraId="172DE21A" w14:textId="77777777" w:rsidR="0093238F" w:rsidRPr="0093238F" w:rsidRDefault="0093238F" w:rsidP="0093238F">
            <w:pPr>
              <w:jc w:val="center"/>
            </w:pPr>
            <w:r w:rsidRPr="0093238F">
              <w:t>20 €</w:t>
            </w:r>
          </w:p>
        </w:tc>
      </w:tr>
      <w:tr w:rsidR="0093238F" w:rsidRPr="0093238F" w14:paraId="172DE21E" w14:textId="77777777" w:rsidTr="0093238F">
        <w:trPr>
          <w:jc w:val="center"/>
        </w:trPr>
        <w:tc>
          <w:tcPr>
            <w:tcW w:w="4803" w:type="dxa"/>
            <w:vAlign w:val="center"/>
          </w:tcPr>
          <w:p w14:paraId="172DE21C" w14:textId="77777777" w:rsidR="0093238F" w:rsidRPr="0093238F" w:rsidRDefault="0093238F" w:rsidP="0093238F">
            <w:pPr>
              <w:jc w:val="left"/>
            </w:pPr>
            <w:r w:rsidRPr="0093238F">
              <w:t>Report de match en -18 ans, -15 ans, -13 ans</w:t>
            </w:r>
          </w:p>
        </w:tc>
        <w:tc>
          <w:tcPr>
            <w:tcW w:w="2422" w:type="dxa"/>
            <w:vAlign w:val="center"/>
          </w:tcPr>
          <w:p w14:paraId="172DE21D" w14:textId="77777777" w:rsidR="0093238F" w:rsidRPr="0093238F" w:rsidRDefault="0093238F" w:rsidP="0093238F">
            <w:pPr>
              <w:jc w:val="center"/>
            </w:pPr>
            <w:r w:rsidRPr="0093238F">
              <w:t>10 €</w:t>
            </w:r>
          </w:p>
        </w:tc>
      </w:tr>
      <w:tr w:rsidR="0093238F" w:rsidRPr="0093238F" w14:paraId="172DE221" w14:textId="77777777" w:rsidTr="0093238F">
        <w:trPr>
          <w:jc w:val="center"/>
        </w:trPr>
        <w:tc>
          <w:tcPr>
            <w:tcW w:w="4803" w:type="dxa"/>
            <w:vAlign w:val="center"/>
          </w:tcPr>
          <w:p w14:paraId="172DE21F" w14:textId="77777777" w:rsidR="0093238F" w:rsidRPr="0093238F" w:rsidRDefault="0093238F" w:rsidP="0093238F">
            <w:pPr>
              <w:jc w:val="left"/>
            </w:pPr>
            <w:r w:rsidRPr="0093238F">
              <w:t>Match perdu par pénalité en +16 ans</w:t>
            </w:r>
          </w:p>
        </w:tc>
        <w:tc>
          <w:tcPr>
            <w:tcW w:w="2422" w:type="dxa"/>
            <w:vAlign w:val="center"/>
          </w:tcPr>
          <w:p w14:paraId="172DE220" w14:textId="77777777" w:rsidR="0093238F" w:rsidRPr="0093238F" w:rsidRDefault="0093238F" w:rsidP="0093238F">
            <w:pPr>
              <w:jc w:val="center"/>
            </w:pPr>
            <w:r w:rsidRPr="0093238F">
              <w:t>50 €</w:t>
            </w:r>
          </w:p>
        </w:tc>
      </w:tr>
      <w:tr w:rsidR="0093238F" w:rsidRPr="0093238F" w14:paraId="172DE225" w14:textId="77777777" w:rsidTr="0093238F">
        <w:trPr>
          <w:jc w:val="center"/>
        </w:trPr>
        <w:tc>
          <w:tcPr>
            <w:tcW w:w="4803" w:type="dxa"/>
            <w:vAlign w:val="center"/>
          </w:tcPr>
          <w:p w14:paraId="172DE222" w14:textId="77777777" w:rsidR="0093238F" w:rsidRPr="0093238F" w:rsidRDefault="0093238F" w:rsidP="0093238F">
            <w:pPr>
              <w:jc w:val="left"/>
            </w:pPr>
            <w:r w:rsidRPr="0093238F">
              <w:t>Match perdu par pénalité</w:t>
            </w:r>
          </w:p>
          <w:p w14:paraId="172DE223" w14:textId="77777777" w:rsidR="0093238F" w:rsidRPr="0093238F" w:rsidRDefault="0093238F" w:rsidP="0093238F">
            <w:pPr>
              <w:jc w:val="left"/>
            </w:pPr>
            <w:r w:rsidRPr="0093238F">
              <w:t>Autres catégories</w:t>
            </w:r>
          </w:p>
        </w:tc>
        <w:tc>
          <w:tcPr>
            <w:tcW w:w="2422" w:type="dxa"/>
            <w:vAlign w:val="center"/>
          </w:tcPr>
          <w:p w14:paraId="172DE224" w14:textId="77777777" w:rsidR="0093238F" w:rsidRPr="0093238F" w:rsidRDefault="0093238F" w:rsidP="0093238F">
            <w:pPr>
              <w:jc w:val="center"/>
            </w:pPr>
            <w:r w:rsidRPr="0093238F">
              <w:t>20 €</w:t>
            </w:r>
          </w:p>
        </w:tc>
      </w:tr>
      <w:tr w:rsidR="0093238F" w:rsidRPr="0093238F" w14:paraId="172DE228" w14:textId="77777777" w:rsidTr="0093238F">
        <w:trPr>
          <w:jc w:val="center"/>
        </w:trPr>
        <w:tc>
          <w:tcPr>
            <w:tcW w:w="4803" w:type="dxa"/>
            <w:vAlign w:val="center"/>
          </w:tcPr>
          <w:p w14:paraId="172DE226" w14:textId="77777777" w:rsidR="0093238F" w:rsidRPr="0093238F" w:rsidRDefault="0093238F" w:rsidP="00B87916">
            <w:pPr>
              <w:jc w:val="left"/>
            </w:pPr>
            <w:r w:rsidRPr="0093238F">
              <w:t>Absence officiel de table (secrétaire, chronométreur, police de terrain)</w:t>
            </w:r>
          </w:p>
        </w:tc>
        <w:tc>
          <w:tcPr>
            <w:tcW w:w="2422" w:type="dxa"/>
            <w:vAlign w:val="center"/>
          </w:tcPr>
          <w:p w14:paraId="172DE227" w14:textId="77777777" w:rsidR="0093238F" w:rsidRPr="0093238F" w:rsidRDefault="0093238F" w:rsidP="00B87916">
            <w:pPr>
              <w:jc w:val="center"/>
              <w:rPr>
                <w:i/>
                <w:color w:val="808080" w:themeColor="background1" w:themeShade="80"/>
              </w:rPr>
            </w:pPr>
            <w:r w:rsidRPr="0093238F">
              <w:t>20 €</w:t>
            </w:r>
          </w:p>
        </w:tc>
      </w:tr>
    </w:tbl>
    <w:p w14:paraId="172DE229" w14:textId="77777777" w:rsidR="006D6C02" w:rsidRPr="0093238F" w:rsidRDefault="006D6C02" w:rsidP="00F32231">
      <w:pPr>
        <w:pStyle w:val="Titre2"/>
        <w:framePr w:wrap="notBeside"/>
      </w:pPr>
      <w:bookmarkStart w:id="27" w:name="_Toc78183086"/>
      <w:r w:rsidRPr="0093238F">
        <w:t>resultats non communiques</w:t>
      </w:r>
      <w:bookmarkEnd w:id="27"/>
    </w:p>
    <w:tbl>
      <w:tblPr>
        <w:tblStyle w:val="TableauLBFCHB"/>
        <w:tblW w:w="0" w:type="auto"/>
        <w:jc w:val="center"/>
        <w:tblLook w:val="04A0" w:firstRow="1" w:lastRow="0" w:firstColumn="1" w:lastColumn="0" w:noHBand="0" w:noVBand="1"/>
      </w:tblPr>
      <w:tblGrid>
        <w:gridCol w:w="4740"/>
        <w:gridCol w:w="2768"/>
      </w:tblGrid>
      <w:tr w:rsidR="006D6C02" w:rsidRPr="0093238F" w14:paraId="172DE22C" w14:textId="77777777" w:rsidTr="008262AF">
        <w:trPr>
          <w:cnfStyle w:val="100000000000" w:firstRow="1" w:lastRow="0" w:firstColumn="0" w:lastColumn="0" w:oddVBand="0" w:evenVBand="0" w:oddHBand="0" w:evenHBand="0" w:firstRowFirstColumn="0" w:firstRowLastColumn="0" w:lastRowFirstColumn="0" w:lastRowLastColumn="0"/>
          <w:trHeight w:val="454"/>
          <w:jc w:val="center"/>
        </w:trPr>
        <w:tc>
          <w:tcPr>
            <w:tcW w:w="4740" w:type="dxa"/>
          </w:tcPr>
          <w:p w14:paraId="172DE22A" w14:textId="77777777" w:rsidR="006D6C02" w:rsidRPr="0093238F" w:rsidRDefault="006D6C02" w:rsidP="007E6BC8">
            <w:pPr>
              <w:jc w:val="center"/>
            </w:pPr>
          </w:p>
        </w:tc>
        <w:tc>
          <w:tcPr>
            <w:tcW w:w="2768" w:type="dxa"/>
          </w:tcPr>
          <w:p w14:paraId="172DE22B" w14:textId="77777777" w:rsidR="006D6C02" w:rsidRPr="0093238F" w:rsidRDefault="006D6C02" w:rsidP="007E6BC8">
            <w:pPr>
              <w:jc w:val="center"/>
            </w:pPr>
            <w:r w:rsidRPr="0093238F">
              <w:t>Tarif</w:t>
            </w:r>
          </w:p>
        </w:tc>
      </w:tr>
      <w:tr w:rsidR="006D6C02" w:rsidRPr="0093238F" w14:paraId="172DE22F" w14:textId="77777777" w:rsidTr="008262AF">
        <w:trPr>
          <w:trHeight w:val="454"/>
          <w:jc w:val="center"/>
        </w:trPr>
        <w:tc>
          <w:tcPr>
            <w:tcW w:w="4740" w:type="dxa"/>
            <w:vAlign w:val="center"/>
          </w:tcPr>
          <w:p w14:paraId="172DE22D" w14:textId="77777777" w:rsidR="006D6C02" w:rsidRPr="0093238F" w:rsidRDefault="006D6C02" w:rsidP="007E6BC8">
            <w:pPr>
              <w:jc w:val="left"/>
            </w:pPr>
            <w:r w:rsidRPr="0093238F">
              <w:t>1</w:t>
            </w:r>
            <w:r w:rsidRPr="0093238F">
              <w:rPr>
                <w:vertAlign w:val="superscript"/>
              </w:rPr>
              <w:t>ère</w:t>
            </w:r>
            <w:r w:rsidRPr="0093238F">
              <w:t xml:space="preserve"> fois</w:t>
            </w:r>
          </w:p>
        </w:tc>
        <w:tc>
          <w:tcPr>
            <w:tcW w:w="2768" w:type="dxa"/>
            <w:vAlign w:val="center"/>
          </w:tcPr>
          <w:p w14:paraId="172DE22E" w14:textId="77777777" w:rsidR="006D6C02" w:rsidRPr="0093238F" w:rsidRDefault="006D6C02" w:rsidP="007E6BC8">
            <w:pPr>
              <w:jc w:val="center"/>
            </w:pPr>
            <w:r w:rsidRPr="0093238F">
              <w:t>15 €</w:t>
            </w:r>
          </w:p>
        </w:tc>
      </w:tr>
      <w:tr w:rsidR="006D6C02" w:rsidRPr="0093238F" w14:paraId="172DE232" w14:textId="77777777" w:rsidTr="008262AF">
        <w:trPr>
          <w:trHeight w:val="454"/>
          <w:jc w:val="center"/>
        </w:trPr>
        <w:tc>
          <w:tcPr>
            <w:tcW w:w="4740" w:type="dxa"/>
            <w:vAlign w:val="center"/>
          </w:tcPr>
          <w:p w14:paraId="172DE230" w14:textId="77777777" w:rsidR="006D6C02" w:rsidRPr="0093238F" w:rsidRDefault="006D6C02" w:rsidP="007E6BC8">
            <w:pPr>
              <w:jc w:val="left"/>
            </w:pPr>
            <w:r w:rsidRPr="0093238F">
              <w:t>1</w:t>
            </w:r>
            <w:r w:rsidRPr="0093238F">
              <w:rPr>
                <w:vertAlign w:val="superscript"/>
              </w:rPr>
              <w:t>ère</w:t>
            </w:r>
            <w:r w:rsidRPr="0093238F">
              <w:t xml:space="preserve"> récidive</w:t>
            </w:r>
          </w:p>
        </w:tc>
        <w:tc>
          <w:tcPr>
            <w:tcW w:w="2768" w:type="dxa"/>
            <w:vAlign w:val="center"/>
          </w:tcPr>
          <w:p w14:paraId="172DE231" w14:textId="77777777" w:rsidR="006D6C02" w:rsidRPr="0093238F" w:rsidRDefault="006D6C02" w:rsidP="007E6BC8">
            <w:pPr>
              <w:jc w:val="center"/>
            </w:pPr>
            <w:r w:rsidRPr="0093238F">
              <w:t>20 €</w:t>
            </w:r>
          </w:p>
        </w:tc>
      </w:tr>
      <w:tr w:rsidR="006D6C02" w:rsidRPr="0093238F" w14:paraId="172DE235" w14:textId="77777777" w:rsidTr="008262AF">
        <w:trPr>
          <w:trHeight w:val="454"/>
          <w:jc w:val="center"/>
        </w:trPr>
        <w:tc>
          <w:tcPr>
            <w:tcW w:w="4740" w:type="dxa"/>
            <w:vAlign w:val="center"/>
          </w:tcPr>
          <w:p w14:paraId="172DE233" w14:textId="77777777" w:rsidR="006D6C02" w:rsidRPr="0093238F" w:rsidRDefault="006D6C02" w:rsidP="006D6C02">
            <w:pPr>
              <w:jc w:val="left"/>
            </w:pPr>
            <w:r w:rsidRPr="0093238F">
              <w:t>2</w:t>
            </w:r>
            <w:r w:rsidRPr="0093238F">
              <w:rPr>
                <w:vertAlign w:val="superscript"/>
              </w:rPr>
              <w:t>ème</w:t>
            </w:r>
            <w:r w:rsidRPr="0093238F">
              <w:t xml:space="preserve"> récidive</w:t>
            </w:r>
          </w:p>
        </w:tc>
        <w:tc>
          <w:tcPr>
            <w:tcW w:w="2768" w:type="dxa"/>
            <w:vAlign w:val="center"/>
          </w:tcPr>
          <w:p w14:paraId="172DE234" w14:textId="77777777" w:rsidR="006D6C02" w:rsidRPr="0093238F" w:rsidRDefault="006D6C02" w:rsidP="007E6BC8">
            <w:pPr>
              <w:jc w:val="center"/>
            </w:pPr>
            <w:r w:rsidRPr="0093238F">
              <w:t>25 €</w:t>
            </w:r>
          </w:p>
        </w:tc>
      </w:tr>
      <w:tr w:rsidR="006D6C02" w:rsidRPr="0093238F" w14:paraId="172DE238" w14:textId="77777777" w:rsidTr="008262AF">
        <w:trPr>
          <w:trHeight w:val="454"/>
          <w:jc w:val="center"/>
        </w:trPr>
        <w:tc>
          <w:tcPr>
            <w:tcW w:w="4740" w:type="dxa"/>
            <w:vAlign w:val="center"/>
          </w:tcPr>
          <w:p w14:paraId="172DE236" w14:textId="77777777" w:rsidR="006D6C02" w:rsidRPr="0093238F" w:rsidRDefault="006D6C02" w:rsidP="007E6BC8">
            <w:pPr>
              <w:jc w:val="left"/>
            </w:pPr>
            <w:r w:rsidRPr="0093238F">
              <w:t>3</w:t>
            </w:r>
            <w:r w:rsidRPr="0093238F">
              <w:rPr>
                <w:vertAlign w:val="superscript"/>
              </w:rPr>
              <w:t>ème</w:t>
            </w:r>
            <w:r w:rsidRPr="0093238F">
              <w:t xml:space="preserve"> récidive</w:t>
            </w:r>
            <w:r w:rsidR="008262AF" w:rsidRPr="0093238F">
              <w:t xml:space="preserve"> et suivante</w:t>
            </w:r>
          </w:p>
        </w:tc>
        <w:tc>
          <w:tcPr>
            <w:tcW w:w="2768" w:type="dxa"/>
            <w:vAlign w:val="center"/>
          </w:tcPr>
          <w:p w14:paraId="172DE237" w14:textId="77777777" w:rsidR="006D6C02" w:rsidRPr="0093238F" w:rsidRDefault="006D6C02" w:rsidP="007E6BC8">
            <w:pPr>
              <w:jc w:val="center"/>
            </w:pPr>
            <w:r w:rsidRPr="0093238F">
              <w:t>30 €</w:t>
            </w:r>
          </w:p>
        </w:tc>
      </w:tr>
    </w:tbl>
    <w:p w14:paraId="172DE239" w14:textId="77777777" w:rsidR="006D6C02" w:rsidRPr="0093238F" w:rsidRDefault="006D6C02">
      <w:pPr>
        <w:spacing w:before="0" w:after="200" w:line="276" w:lineRule="auto"/>
        <w:jc w:val="left"/>
      </w:pPr>
      <w:r w:rsidRPr="0093238F">
        <w:br w:type="page"/>
      </w:r>
    </w:p>
    <w:p w14:paraId="172DE23A" w14:textId="77777777" w:rsidR="006D6C02" w:rsidRPr="0093238F" w:rsidRDefault="007E6BC8" w:rsidP="00F32231">
      <w:pPr>
        <w:pStyle w:val="Titre2"/>
        <w:framePr w:wrap="notBeside"/>
      </w:pPr>
      <w:bookmarkStart w:id="28" w:name="_Toc78183087"/>
      <w:r w:rsidRPr="0093238F">
        <w:t>Engagement et retraits</w:t>
      </w:r>
      <w:bookmarkEnd w:id="28"/>
    </w:p>
    <w:tbl>
      <w:tblPr>
        <w:tblStyle w:val="TableauLBFCHB"/>
        <w:tblW w:w="0" w:type="auto"/>
        <w:jc w:val="center"/>
        <w:tblLook w:val="04A0" w:firstRow="1" w:lastRow="0" w:firstColumn="1" w:lastColumn="0" w:noHBand="0" w:noVBand="1"/>
      </w:tblPr>
      <w:tblGrid>
        <w:gridCol w:w="5240"/>
        <w:gridCol w:w="2268"/>
      </w:tblGrid>
      <w:tr w:rsidR="007E6BC8" w:rsidRPr="0093238F" w14:paraId="172DE23D" w14:textId="77777777" w:rsidTr="000E7BED">
        <w:trPr>
          <w:cnfStyle w:val="100000000000" w:firstRow="1" w:lastRow="0" w:firstColumn="0" w:lastColumn="0" w:oddVBand="0" w:evenVBand="0" w:oddHBand="0" w:evenHBand="0" w:firstRowFirstColumn="0" w:firstRowLastColumn="0" w:lastRowFirstColumn="0" w:lastRowLastColumn="0"/>
          <w:trHeight w:val="454"/>
          <w:jc w:val="center"/>
        </w:trPr>
        <w:tc>
          <w:tcPr>
            <w:tcW w:w="5240" w:type="dxa"/>
          </w:tcPr>
          <w:p w14:paraId="172DE23B" w14:textId="77777777" w:rsidR="007E6BC8" w:rsidRPr="0093238F" w:rsidRDefault="007E6BC8" w:rsidP="007E6BC8">
            <w:pPr>
              <w:jc w:val="center"/>
            </w:pPr>
          </w:p>
        </w:tc>
        <w:tc>
          <w:tcPr>
            <w:tcW w:w="2268" w:type="dxa"/>
          </w:tcPr>
          <w:p w14:paraId="172DE23C" w14:textId="77777777" w:rsidR="007E6BC8" w:rsidRPr="0093238F" w:rsidRDefault="007E6BC8" w:rsidP="007E6BC8">
            <w:pPr>
              <w:jc w:val="center"/>
            </w:pPr>
            <w:r w:rsidRPr="0093238F">
              <w:t>Tarif</w:t>
            </w:r>
          </w:p>
        </w:tc>
      </w:tr>
      <w:tr w:rsidR="007E6BC8" w:rsidRPr="0093238F" w14:paraId="172DE240" w14:textId="77777777" w:rsidTr="000E7BED">
        <w:trPr>
          <w:trHeight w:val="454"/>
          <w:jc w:val="center"/>
        </w:trPr>
        <w:tc>
          <w:tcPr>
            <w:tcW w:w="5240" w:type="dxa"/>
            <w:vAlign w:val="center"/>
          </w:tcPr>
          <w:p w14:paraId="172DE23E" w14:textId="77777777" w:rsidR="007E6BC8" w:rsidRPr="0093238F" w:rsidRDefault="007E6BC8" w:rsidP="007E6BC8">
            <w:pPr>
              <w:jc w:val="left"/>
            </w:pPr>
            <w:r w:rsidRPr="0093238F">
              <w:t>Dossier engagement non retourné ou hors délai</w:t>
            </w:r>
          </w:p>
        </w:tc>
        <w:tc>
          <w:tcPr>
            <w:tcW w:w="2268" w:type="dxa"/>
            <w:vAlign w:val="center"/>
          </w:tcPr>
          <w:p w14:paraId="172DE23F" w14:textId="77777777" w:rsidR="007E6BC8" w:rsidRPr="0093238F" w:rsidRDefault="007E6BC8" w:rsidP="007E6BC8">
            <w:pPr>
              <w:jc w:val="center"/>
            </w:pPr>
            <w:r w:rsidRPr="0093238F">
              <w:t>100 €</w:t>
            </w:r>
          </w:p>
        </w:tc>
      </w:tr>
      <w:tr w:rsidR="007E6BC8" w:rsidRPr="0093238F" w14:paraId="172DE244" w14:textId="77777777" w:rsidTr="000E7BED">
        <w:trPr>
          <w:trHeight w:val="454"/>
          <w:jc w:val="center"/>
        </w:trPr>
        <w:tc>
          <w:tcPr>
            <w:tcW w:w="5240" w:type="dxa"/>
            <w:vAlign w:val="center"/>
          </w:tcPr>
          <w:p w14:paraId="172DE241" w14:textId="77777777" w:rsidR="007E6BC8" w:rsidRPr="0093238F" w:rsidRDefault="008262AF" w:rsidP="007E6BC8">
            <w:pPr>
              <w:jc w:val="left"/>
            </w:pPr>
            <w:r w:rsidRPr="0093238F">
              <w:t>Retrait 15 jours et + avant le début du championnat</w:t>
            </w:r>
          </w:p>
          <w:p w14:paraId="172DE242" w14:textId="77777777" w:rsidR="000E7BED" w:rsidRPr="0093238F" w:rsidRDefault="000E7BED" w:rsidP="007E6BC8">
            <w:pPr>
              <w:jc w:val="left"/>
            </w:pPr>
            <w:r w:rsidRPr="0093238F">
              <w:t>+16 ans et -18 ans</w:t>
            </w:r>
          </w:p>
        </w:tc>
        <w:tc>
          <w:tcPr>
            <w:tcW w:w="2268" w:type="dxa"/>
            <w:vAlign w:val="center"/>
          </w:tcPr>
          <w:p w14:paraId="172DE243" w14:textId="77777777" w:rsidR="007E6BC8" w:rsidRPr="0093238F" w:rsidRDefault="000E7BED" w:rsidP="007E6BC8">
            <w:pPr>
              <w:jc w:val="center"/>
            </w:pPr>
            <w:r w:rsidRPr="0093238F">
              <w:t>50 €</w:t>
            </w:r>
          </w:p>
        </w:tc>
      </w:tr>
      <w:tr w:rsidR="000E7BED" w:rsidRPr="0093238F" w14:paraId="172DE248" w14:textId="77777777" w:rsidTr="000E7BED">
        <w:trPr>
          <w:trHeight w:val="454"/>
          <w:jc w:val="center"/>
        </w:trPr>
        <w:tc>
          <w:tcPr>
            <w:tcW w:w="5240" w:type="dxa"/>
            <w:vAlign w:val="center"/>
          </w:tcPr>
          <w:p w14:paraId="172DE245" w14:textId="77777777" w:rsidR="000E7BED" w:rsidRPr="0093238F" w:rsidRDefault="000E7BED" w:rsidP="000E7BED">
            <w:pPr>
              <w:jc w:val="left"/>
            </w:pPr>
            <w:r w:rsidRPr="0093238F">
              <w:t>Retrait 15 jours et + avant le début du championnat</w:t>
            </w:r>
          </w:p>
          <w:p w14:paraId="172DE246" w14:textId="77777777" w:rsidR="000E7BED" w:rsidRPr="0093238F" w:rsidRDefault="000E7BED" w:rsidP="000E7BED">
            <w:pPr>
              <w:jc w:val="left"/>
            </w:pPr>
            <w:r w:rsidRPr="0093238F">
              <w:t>Autres catégories</w:t>
            </w:r>
          </w:p>
        </w:tc>
        <w:tc>
          <w:tcPr>
            <w:tcW w:w="2268" w:type="dxa"/>
            <w:vAlign w:val="center"/>
          </w:tcPr>
          <w:p w14:paraId="172DE247" w14:textId="77777777" w:rsidR="000E7BED" w:rsidRPr="0093238F" w:rsidRDefault="000E7BED" w:rsidP="000E7BED">
            <w:pPr>
              <w:jc w:val="center"/>
            </w:pPr>
            <w:r w:rsidRPr="0093238F">
              <w:t>Remboursement engagement</w:t>
            </w:r>
          </w:p>
        </w:tc>
      </w:tr>
      <w:tr w:rsidR="000E7BED" w:rsidRPr="0093238F" w14:paraId="172DE24C" w14:textId="77777777" w:rsidTr="000E7BED">
        <w:trPr>
          <w:trHeight w:val="454"/>
          <w:jc w:val="center"/>
        </w:trPr>
        <w:tc>
          <w:tcPr>
            <w:tcW w:w="5240" w:type="dxa"/>
            <w:vAlign w:val="center"/>
          </w:tcPr>
          <w:p w14:paraId="172DE249" w14:textId="77777777" w:rsidR="000E7BED" w:rsidRPr="0093238F" w:rsidRDefault="000E7BED" w:rsidP="000E7BED">
            <w:pPr>
              <w:jc w:val="left"/>
            </w:pPr>
            <w:r w:rsidRPr="0093238F">
              <w:t>Retrait - 15 jours avant le début du championnat</w:t>
            </w:r>
          </w:p>
          <w:p w14:paraId="172DE24A" w14:textId="77777777" w:rsidR="000E7BED" w:rsidRPr="0093238F" w:rsidRDefault="000E7BED" w:rsidP="000E7BED">
            <w:pPr>
              <w:jc w:val="left"/>
            </w:pPr>
            <w:r w:rsidRPr="0093238F">
              <w:t>+16 ans et – 18 ans</w:t>
            </w:r>
          </w:p>
        </w:tc>
        <w:tc>
          <w:tcPr>
            <w:tcW w:w="2268" w:type="dxa"/>
            <w:vAlign w:val="center"/>
          </w:tcPr>
          <w:p w14:paraId="172DE24B" w14:textId="77777777" w:rsidR="000E7BED" w:rsidRPr="0093238F" w:rsidRDefault="000E7BED" w:rsidP="000E7BED">
            <w:pPr>
              <w:jc w:val="center"/>
            </w:pPr>
            <w:r w:rsidRPr="0093238F">
              <w:t>forfait général de la catégorie concernée</w:t>
            </w:r>
          </w:p>
        </w:tc>
      </w:tr>
      <w:tr w:rsidR="000E7BED" w:rsidRPr="0093238F" w14:paraId="172DE250" w14:textId="77777777" w:rsidTr="000E7BED">
        <w:trPr>
          <w:trHeight w:val="454"/>
          <w:jc w:val="center"/>
        </w:trPr>
        <w:tc>
          <w:tcPr>
            <w:tcW w:w="5240" w:type="dxa"/>
            <w:vAlign w:val="center"/>
          </w:tcPr>
          <w:p w14:paraId="172DE24D" w14:textId="77777777" w:rsidR="000E7BED" w:rsidRPr="0093238F" w:rsidRDefault="000E7BED" w:rsidP="000E7BED">
            <w:pPr>
              <w:jc w:val="left"/>
            </w:pPr>
            <w:r w:rsidRPr="0093238F">
              <w:t>Retrait - 15 jours avant le début du championnat</w:t>
            </w:r>
          </w:p>
          <w:p w14:paraId="172DE24E" w14:textId="77777777" w:rsidR="000E7BED" w:rsidRPr="0093238F" w:rsidRDefault="000E7BED" w:rsidP="000E7BED">
            <w:pPr>
              <w:jc w:val="left"/>
            </w:pPr>
            <w:r w:rsidRPr="0093238F">
              <w:t>Autres catégories</w:t>
            </w:r>
          </w:p>
        </w:tc>
        <w:tc>
          <w:tcPr>
            <w:tcW w:w="2268" w:type="dxa"/>
            <w:vAlign w:val="center"/>
          </w:tcPr>
          <w:p w14:paraId="172DE24F" w14:textId="77777777" w:rsidR="000E7BED" w:rsidRPr="0093238F" w:rsidRDefault="000E7BED" w:rsidP="000E7BED">
            <w:pPr>
              <w:jc w:val="center"/>
            </w:pPr>
            <w:r w:rsidRPr="0093238F">
              <w:t>3 x les droits d’engagement</w:t>
            </w:r>
          </w:p>
        </w:tc>
      </w:tr>
    </w:tbl>
    <w:p w14:paraId="172DE251" w14:textId="77777777" w:rsidR="008262AF" w:rsidRPr="0093238F" w:rsidRDefault="000E7BED" w:rsidP="00F32231">
      <w:pPr>
        <w:pStyle w:val="Titre2"/>
        <w:framePr w:wrap="notBeside"/>
      </w:pPr>
      <w:bookmarkStart w:id="29" w:name="_Toc78183088"/>
      <w:r w:rsidRPr="0093238F">
        <w:t>qualification joueur</w:t>
      </w:r>
      <w:bookmarkEnd w:id="29"/>
    </w:p>
    <w:tbl>
      <w:tblPr>
        <w:tblStyle w:val="TableauLBFCHB"/>
        <w:tblW w:w="0" w:type="auto"/>
        <w:jc w:val="center"/>
        <w:tblLook w:val="04A0" w:firstRow="1" w:lastRow="0" w:firstColumn="1" w:lastColumn="0" w:noHBand="0" w:noVBand="1"/>
      </w:tblPr>
      <w:tblGrid>
        <w:gridCol w:w="5665"/>
        <w:gridCol w:w="1843"/>
      </w:tblGrid>
      <w:tr w:rsidR="000E7BED" w:rsidRPr="0093238F" w14:paraId="172DE254" w14:textId="77777777" w:rsidTr="003A5917">
        <w:trPr>
          <w:cnfStyle w:val="100000000000" w:firstRow="1" w:lastRow="0" w:firstColumn="0" w:lastColumn="0" w:oddVBand="0" w:evenVBand="0" w:oddHBand="0" w:evenHBand="0" w:firstRowFirstColumn="0" w:firstRowLastColumn="0" w:lastRowFirstColumn="0" w:lastRowLastColumn="0"/>
          <w:trHeight w:val="454"/>
          <w:jc w:val="center"/>
        </w:trPr>
        <w:tc>
          <w:tcPr>
            <w:tcW w:w="5665" w:type="dxa"/>
          </w:tcPr>
          <w:p w14:paraId="172DE252" w14:textId="124B7A7B" w:rsidR="000E7BED" w:rsidRPr="0093238F" w:rsidRDefault="00A47270" w:rsidP="00A47270">
            <w:pPr>
              <w:jc w:val="left"/>
            </w:pPr>
            <w:r w:rsidRPr="00D51E1D">
              <w:t>Par Joueur non qualifié</w:t>
            </w:r>
          </w:p>
        </w:tc>
        <w:tc>
          <w:tcPr>
            <w:tcW w:w="1843" w:type="dxa"/>
          </w:tcPr>
          <w:p w14:paraId="172DE253" w14:textId="77777777" w:rsidR="000E7BED" w:rsidRPr="0093238F" w:rsidRDefault="000E7BED" w:rsidP="007F6272">
            <w:pPr>
              <w:jc w:val="center"/>
            </w:pPr>
            <w:r w:rsidRPr="0093238F">
              <w:t>Tarif</w:t>
            </w:r>
          </w:p>
        </w:tc>
      </w:tr>
      <w:tr w:rsidR="000E7BED" w:rsidRPr="0093238F" w14:paraId="172DE257" w14:textId="77777777" w:rsidTr="003A5917">
        <w:trPr>
          <w:trHeight w:val="454"/>
          <w:jc w:val="center"/>
        </w:trPr>
        <w:tc>
          <w:tcPr>
            <w:tcW w:w="5665" w:type="dxa"/>
            <w:vAlign w:val="center"/>
          </w:tcPr>
          <w:p w14:paraId="172DE255" w14:textId="77777777" w:rsidR="000E7BED" w:rsidRPr="0093238F" w:rsidRDefault="000E7BED" w:rsidP="007F6272">
            <w:pPr>
              <w:jc w:val="left"/>
            </w:pPr>
            <w:r w:rsidRPr="0093238F">
              <w:t>+16 ans et – 18 ans</w:t>
            </w:r>
          </w:p>
        </w:tc>
        <w:tc>
          <w:tcPr>
            <w:tcW w:w="1843" w:type="dxa"/>
            <w:vAlign w:val="center"/>
          </w:tcPr>
          <w:p w14:paraId="172DE256" w14:textId="77777777" w:rsidR="000E7BED" w:rsidRPr="0093238F" w:rsidRDefault="000E7BED" w:rsidP="007F6272">
            <w:pPr>
              <w:jc w:val="center"/>
            </w:pPr>
            <w:r w:rsidRPr="0093238F">
              <w:t>20 €</w:t>
            </w:r>
          </w:p>
        </w:tc>
      </w:tr>
      <w:tr w:rsidR="000E7BED" w:rsidRPr="0093238F" w14:paraId="172DE25A" w14:textId="77777777" w:rsidTr="003A5917">
        <w:trPr>
          <w:trHeight w:val="454"/>
          <w:jc w:val="center"/>
        </w:trPr>
        <w:tc>
          <w:tcPr>
            <w:tcW w:w="5665" w:type="dxa"/>
            <w:vAlign w:val="center"/>
          </w:tcPr>
          <w:p w14:paraId="172DE258" w14:textId="77777777" w:rsidR="000E7BED" w:rsidRPr="0093238F" w:rsidRDefault="000E7BED" w:rsidP="007F6272">
            <w:pPr>
              <w:jc w:val="left"/>
            </w:pPr>
            <w:r w:rsidRPr="0093238F">
              <w:t>Autres catégories</w:t>
            </w:r>
          </w:p>
        </w:tc>
        <w:tc>
          <w:tcPr>
            <w:tcW w:w="1843" w:type="dxa"/>
            <w:vAlign w:val="center"/>
          </w:tcPr>
          <w:p w14:paraId="172DE259" w14:textId="77777777" w:rsidR="000E7BED" w:rsidRPr="0093238F" w:rsidRDefault="000E7BED" w:rsidP="007F6272">
            <w:pPr>
              <w:jc w:val="center"/>
            </w:pPr>
            <w:r w:rsidRPr="0093238F">
              <w:t>10 €</w:t>
            </w:r>
          </w:p>
        </w:tc>
      </w:tr>
    </w:tbl>
    <w:p w14:paraId="172DE25B" w14:textId="77777777" w:rsidR="000E7BED" w:rsidRPr="0093238F" w:rsidRDefault="000E7BED" w:rsidP="00F32231">
      <w:pPr>
        <w:pStyle w:val="Titre2"/>
        <w:framePr w:wrap="notBeside"/>
      </w:pPr>
      <w:bookmarkStart w:id="30" w:name="_Toc78183089"/>
      <w:r w:rsidRPr="0093238F">
        <w:t>sanction cmcd</w:t>
      </w:r>
      <w:bookmarkEnd w:id="30"/>
    </w:p>
    <w:p w14:paraId="172DE25C" w14:textId="77777777" w:rsidR="000E7BED" w:rsidRPr="0093238F" w:rsidRDefault="000E7BED" w:rsidP="00B87916">
      <w:pPr>
        <w:pStyle w:val="Titre3"/>
      </w:pPr>
      <w:bookmarkStart w:id="31" w:name="_Toc78183090"/>
      <w:r w:rsidRPr="0093238F">
        <w:t>obligations sportives</w:t>
      </w:r>
      <w:bookmarkEnd w:id="31"/>
    </w:p>
    <w:tbl>
      <w:tblPr>
        <w:tblStyle w:val="TableauLBFCHB"/>
        <w:tblW w:w="0" w:type="auto"/>
        <w:jc w:val="center"/>
        <w:tblLook w:val="04A0" w:firstRow="1" w:lastRow="0" w:firstColumn="1" w:lastColumn="0" w:noHBand="0" w:noVBand="1"/>
      </w:tblPr>
      <w:tblGrid>
        <w:gridCol w:w="5665"/>
        <w:gridCol w:w="1843"/>
      </w:tblGrid>
      <w:tr w:rsidR="000E7BED" w:rsidRPr="0093238F" w14:paraId="172DE25F" w14:textId="77777777" w:rsidTr="0093238F">
        <w:trPr>
          <w:cnfStyle w:val="100000000000" w:firstRow="1" w:lastRow="0" w:firstColumn="0" w:lastColumn="0" w:oddVBand="0" w:evenVBand="0" w:oddHBand="0" w:evenHBand="0" w:firstRowFirstColumn="0" w:firstRowLastColumn="0" w:lastRowFirstColumn="0" w:lastRowLastColumn="0"/>
          <w:trHeight w:val="454"/>
          <w:jc w:val="center"/>
        </w:trPr>
        <w:tc>
          <w:tcPr>
            <w:tcW w:w="5665" w:type="dxa"/>
          </w:tcPr>
          <w:p w14:paraId="172DE25D" w14:textId="6D08809F" w:rsidR="000E7BED" w:rsidRPr="0093238F" w:rsidRDefault="003A5917" w:rsidP="00A47270">
            <w:pPr>
              <w:jc w:val="left"/>
            </w:pPr>
            <w:r w:rsidRPr="0093238F">
              <w:t>Niveau de l’</w:t>
            </w:r>
            <w:r w:rsidR="00D51E1D" w:rsidRPr="0093238F">
              <w:t>équipe</w:t>
            </w:r>
            <w:r w:rsidRPr="0093238F">
              <w:t xml:space="preserve"> première de la section d’un club dont les obligations sportives ne sont pas réalisées</w:t>
            </w:r>
          </w:p>
        </w:tc>
        <w:tc>
          <w:tcPr>
            <w:tcW w:w="1843" w:type="dxa"/>
          </w:tcPr>
          <w:p w14:paraId="172DE25E" w14:textId="77777777" w:rsidR="000E7BED" w:rsidRPr="0093238F" w:rsidRDefault="000E7BED" w:rsidP="007F6272">
            <w:pPr>
              <w:jc w:val="center"/>
            </w:pPr>
            <w:r w:rsidRPr="0093238F">
              <w:t>Tarif</w:t>
            </w:r>
          </w:p>
        </w:tc>
      </w:tr>
      <w:tr w:rsidR="00FC4618" w:rsidRPr="0093238F" w14:paraId="172DE262" w14:textId="77777777" w:rsidTr="0093238F">
        <w:trPr>
          <w:trHeight w:val="454"/>
          <w:jc w:val="center"/>
        </w:trPr>
        <w:tc>
          <w:tcPr>
            <w:tcW w:w="5665" w:type="dxa"/>
            <w:vAlign w:val="center"/>
          </w:tcPr>
          <w:p w14:paraId="172DE260" w14:textId="22BC15D8" w:rsidR="00FC4618" w:rsidRPr="0093238F" w:rsidRDefault="0096183E" w:rsidP="007F6272">
            <w:pPr>
              <w:jc w:val="left"/>
            </w:pPr>
            <w:r>
              <w:t>National 3 Féminine</w:t>
            </w:r>
            <w:r w:rsidR="00B87916" w:rsidRPr="0093238F">
              <w:t xml:space="preserve"> – Prénational – Excellence Régional</w:t>
            </w:r>
          </w:p>
        </w:tc>
        <w:tc>
          <w:tcPr>
            <w:tcW w:w="1843" w:type="dxa"/>
            <w:shd w:val="clear" w:color="auto" w:fill="auto"/>
            <w:vAlign w:val="center"/>
          </w:tcPr>
          <w:p w14:paraId="172DE261" w14:textId="77777777" w:rsidR="00FC4618" w:rsidRPr="0093238F" w:rsidRDefault="00B87916" w:rsidP="007F6272">
            <w:pPr>
              <w:jc w:val="center"/>
            </w:pPr>
            <w:r w:rsidRPr="0093238F">
              <w:t>2</w:t>
            </w:r>
            <w:r w:rsidR="00FC4618" w:rsidRPr="0093238F">
              <w:t>00 €</w:t>
            </w:r>
          </w:p>
        </w:tc>
      </w:tr>
      <w:tr w:rsidR="000E7BED" w:rsidRPr="0093238F" w14:paraId="172DE265" w14:textId="77777777" w:rsidTr="0093238F">
        <w:trPr>
          <w:trHeight w:val="454"/>
          <w:jc w:val="center"/>
        </w:trPr>
        <w:tc>
          <w:tcPr>
            <w:tcW w:w="5665" w:type="dxa"/>
            <w:vAlign w:val="center"/>
          </w:tcPr>
          <w:p w14:paraId="172DE263" w14:textId="77777777" w:rsidR="000E7BED" w:rsidRPr="0093238F" w:rsidRDefault="003A5917" w:rsidP="007F6272">
            <w:pPr>
              <w:jc w:val="left"/>
            </w:pPr>
            <w:r w:rsidRPr="0093238F">
              <w:t>Honneur Régional</w:t>
            </w:r>
          </w:p>
        </w:tc>
        <w:tc>
          <w:tcPr>
            <w:tcW w:w="1843" w:type="dxa"/>
            <w:shd w:val="clear" w:color="auto" w:fill="auto"/>
            <w:vAlign w:val="center"/>
          </w:tcPr>
          <w:p w14:paraId="172DE264" w14:textId="77777777" w:rsidR="000E7BED" w:rsidRPr="0093238F" w:rsidRDefault="003A5917" w:rsidP="007F6272">
            <w:pPr>
              <w:jc w:val="center"/>
            </w:pPr>
            <w:r w:rsidRPr="0093238F">
              <w:t>100 €</w:t>
            </w:r>
          </w:p>
        </w:tc>
      </w:tr>
    </w:tbl>
    <w:p w14:paraId="172DE266" w14:textId="77777777" w:rsidR="003A5917" w:rsidRPr="0093238F" w:rsidRDefault="003A5917" w:rsidP="00B87916">
      <w:pPr>
        <w:pStyle w:val="Titre3"/>
      </w:pPr>
      <w:bookmarkStart w:id="32" w:name="_Toc78183091"/>
      <w:r w:rsidRPr="0093238F">
        <w:t>obligations arbitrages</w:t>
      </w:r>
      <w:bookmarkEnd w:id="32"/>
    </w:p>
    <w:tbl>
      <w:tblPr>
        <w:tblStyle w:val="TableauLBFCHB"/>
        <w:tblW w:w="0" w:type="auto"/>
        <w:jc w:val="center"/>
        <w:tblLook w:val="04A0" w:firstRow="1" w:lastRow="0" w:firstColumn="1" w:lastColumn="0" w:noHBand="0" w:noVBand="1"/>
      </w:tblPr>
      <w:tblGrid>
        <w:gridCol w:w="5665"/>
        <w:gridCol w:w="1843"/>
      </w:tblGrid>
      <w:tr w:rsidR="003A5917" w:rsidRPr="0093238F" w14:paraId="172DE269" w14:textId="77777777" w:rsidTr="0093238F">
        <w:trPr>
          <w:cnfStyle w:val="100000000000" w:firstRow="1" w:lastRow="0" w:firstColumn="0" w:lastColumn="0" w:oddVBand="0" w:evenVBand="0" w:oddHBand="0" w:evenHBand="0" w:firstRowFirstColumn="0" w:firstRowLastColumn="0" w:lastRowFirstColumn="0" w:lastRowLastColumn="0"/>
          <w:trHeight w:val="454"/>
          <w:jc w:val="center"/>
        </w:trPr>
        <w:tc>
          <w:tcPr>
            <w:tcW w:w="5665" w:type="dxa"/>
          </w:tcPr>
          <w:p w14:paraId="172DE267" w14:textId="4CE96C54" w:rsidR="003A5917" w:rsidRPr="0093238F" w:rsidRDefault="003A5917" w:rsidP="003A5917">
            <w:pPr>
              <w:jc w:val="center"/>
            </w:pPr>
            <w:r w:rsidRPr="0093238F">
              <w:t>Niveau de l’</w:t>
            </w:r>
            <w:r w:rsidR="00D51E1D" w:rsidRPr="0093238F">
              <w:t>équipe</w:t>
            </w:r>
            <w:r w:rsidRPr="0093238F">
              <w:t xml:space="preserve"> première de la section d’un club dont les obligations d’arbitrage (adulte ou JA) ne sont pas réalisées</w:t>
            </w:r>
          </w:p>
        </w:tc>
        <w:tc>
          <w:tcPr>
            <w:tcW w:w="1843" w:type="dxa"/>
          </w:tcPr>
          <w:p w14:paraId="172DE268" w14:textId="77777777" w:rsidR="003A5917" w:rsidRPr="0093238F" w:rsidRDefault="003A5917" w:rsidP="007F6272">
            <w:pPr>
              <w:jc w:val="center"/>
            </w:pPr>
            <w:r w:rsidRPr="0093238F">
              <w:t>Tarif</w:t>
            </w:r>
          </w:p>
        </w:tc>
      </w:tr>
      <w:tr w:rsidR="003A5917" w:rsidRPr="0093238F" w14:paraId="172DE26C" w14:textId="77777777" w:rsidTr="0093238F">
        <w:trPr>
          <w:trHeight w:val="454"/>
          <w:jc w:val="center"/>
        </w:trPr>
        <w:tc>
          <w:tcPr>
            <w:tcW w:w="5665" w:type="dxa"/>
            <w:vAlign w:val="center"/>
          </w:tcPr>
          <w:p w14:paraId="172DE26A" w14:textId="7A125F40" w:rsidR="003A5917" w:rsidRPr="0093238F" w:rsidRDefault="0096183E" w:rsidP="007F6272">
            <w:pPr>
              <w:jc w:val="left"/>
            </w:pPr>
            <w:r>
              <w:t>National 3 Féminine</w:t>
            </w:r>
            <w:r w:rsidR="00B87916" w:rsidRPr="0093238F">
              <w:t xml:space="preserve"> – Prénational – Excellence Régional</w:t>
            </w:r>
          </w:p>
        </w:tc>
        <w:tc>
          <w:tcPr>
            <w:tcW w:w="1843" w:type="dxa"/>
            <w:shd w:val="clear" w:color="auto" w:fill="auto"/>
            <w:vAlign w:val="center"/>
          </w:tcPr>
          <w:p w14:paraId="172DE26B" w14:textId="77777777" w:rsidR="003A5917" w:rsidRPr="0093238F" w:rsidRDefault="003A5917" w:rsidP="007F6272">
            <w:pPr>
              <w:jc w:val="center"/>
            </w:pPr>
            <w:r w:rsidRPr="0093238F">
              <w:t>200 €</w:t>
            </w:r>
          </w:p>
        </w:tc>
      </w:tr>
      <w:tr w:rsidR="003A5917" w:rsidRPr="0093238F" w14:paraId="172DE26F" w14:textId="77777777" w:rsidTr="0093238F">
        <w:trPr>
          <w:trHeight w:val="454"/>
          <w:jc w:val="center"/>
        </w:trPr>
        <w:tc>
          <w:tcPr>
            <w:tcW w:w="5665" w:type="dxa"/>
            <w:vAlign w:val="center"/>
          </w:tcPr>
          <w:p w14:paraId="172DE26D" w14:textId="77777777" w:rsidR="003A5917" w:rsidRPr="0093238F" w:rsidRDefault="003A5917" w:rsidP="007F6272">
            <w:pPr>
              <w:jc w:val="left"/>
            </w:pPr>
            <w:r w:rsidRPr="0093238F">
              <w:t>Honneur Régional</w:t>
            </w:r>
          </w:p>
        </w:tc>
        <w:tc>
          <w:tcPr>
            <w:tcW w:w="1843" w:type="dxa"/>
            <w:shd w:val="clear" w:color="auto" w:fill="auto"/>
            <w:vAlign w:val="center"/>
          </w:tcPr>
          <w:p w14:paraId="172DE26E" w14:textId="77777777" w:rsidR="003A5917" w:rsidRPr="0093238F" w:rsidRDefault="003A5917" w:rsidP="007F6272">
            <w:pPr>
              <w:jc w:val="center"/>
            </w:pPr>
            <w:r w:rsidRPr="0093238F">
              <w:t>100 €</w:t>
            </w:r>
          </w:p>
        </w:tc>
      </w:tr>
    </w:tbl>
    <w:p w14:paraId="172DE270" w14:textId="77777777" w:rsidR="003A5917" w:rsidRPr="0093238F" w:rsidRDefault="003A5917" w:rsidP="003A5917">
      <w:pPr>
        <w:pStyle w:val="NormalNiv3"/>
      </w:pPr>
    </w:p>
    <w:p w14:paraId="172DE271" w14:textId="77777777" w:rsidR="003A5917" w:rsidRPr="0093238F" w:rsidRDefault="003A5917" w:rsidP="003A5917">
      <w:pPr>
        <w:rPr>
          <w:rFonts w:ascii="FFHand" w:eastAsiaTheme="majorEastAsia" w:hAnsi="FFHand" w:cstheme="majorBidi"/>
          <w:sz w:val="24"/>
          <w:szCs w:val="24"/>
        </w:rPr>
      </w:pPr>
      <w:r w:rsidRPr="0093238F">
        <w:br w:type="page"/>
      </w:r>
    </w:p>
    <w:p w14:paraId="172DE272" w14:textId="77777777" w:rsidR="00A87E9E" w:rsidRPr="0093238F" w:rsidRDefault="00A87E9E" w:rsidP="00B87916">
      <w:pPr>
        <w:pStyle w:val="Titre3"/>
      </w:pPr>
      <w:bookmarkStart w:id="33" w:name="_Toc78183092"/>
      <w:r w:rsidRPr="0093238F">
        <w:t>OBLIGATIONS ECOLE ARBITRAGE</w:t>
      </w:r>
      <w:bookmarkEnd w:id="33"/>
    </w:p>
    <w:tbl>
      <w:tblPr>
        <w:tblStyle w:val="TableauLBFCHB"/>
        <w:tblW w:w="0" w:type="auto"/>
        <w:jc w:val="center"/>
        <w:tblLook w:val="04A0" w:firstRow="1" w:lastRow="0" w:firstColumn="1" w:lastColumn="0" w:noHBand="0" w:noVBand="1"/>
      </w:tblPr>
      <w:tblGrid>
        <w:gridCol w:w="5665"/>
        <w:gridCol w:w="1843"/>
      </w:tblGrid>
      <w:tr w:rsidR="00A87E9E" w:rsidRPr="0093238F" w14:paraId="172DE275" w14:textId="77777777" w:rsidTr="0093238F">
        <w:trPr>
          <w:cnfStyle w:val="100000000000" w:firstRow="1" w:lastRow="0" w:firstColumn="0" w:lastColumn="0" w:oddVBand="0" w:evenVBand="0" w:oddHBand="0" w:evenHBand="0" w:firstRowFirstColumn="0" w:firstRowLastColumn="0" w:lastRowFirstColumn="0" w:lastRowLastColumn="0"/>
          <w:trHeight w:val="454"/>
          <w:jc w:val="center"/>
        </w:trPr>
        <w:tc>
          <w:tcPr>
            <w:tcW w:w="5665" w:type="dxa"/>
          </w:tcPr>
          <w:p w14:paraId="172DE273" w14:textId="010A5F2F" w:rsidR="00A87E9E" w:rsidRPr="0093238F" w:rsidRDefault="00A87E9E" w:rsidP="0093238F">
            <w:pPr>
              <w:jc w:val="left"/>
            </w:pPr>
            <w:r w:rsidRPr="0093238F">
              <w:t>Niveau de l’</w:t>
            </w:r>
            <w:r w:rsidR="00D51E1D" w:rsidRPr="0093238F">
              <w:t>équipe</w:t>
            </w:r>
            <w:r w:rsidRPr="0093238F">
              <w:t xml:space="preserve"> première de la section d’un club dont les obligations techniques ne sont pas réalisées</w:t>
            </w:r>
          </w:p>
        </w:tc>
        <w:tc>
          <w:tcPr>
            <w:tcW w:w="1843" w:type="dxa"/>
          </w:tcPr>
          <w:p w14:paraId="172DE274" w14:textId="77777777" w:rsidR="00A87E9E" w:rsidRPr="0093238F" w:rsidRDefault="00A87E9E" w:rsidP="00892E14">
            <w:pPr>
              <w:jc w:val="center"/>
            </w:pPr>
            <w:r w:rsidRPr="0093238F">
              <w:t>Tarif</w:t>
            </w:r>
          </w:p>
        </w:tc>
      </w:tr>
      <w:tr w:rsidR="00A87E9E" w:rsidRPr="0093238F" w14:paraId="172DE278" w14:textId="77777777" w:rsidTr="0093238F">
        <w:trPr>
          <w:trHeight w:val="454"/>
          <w:jc w:val="center"/>
        </w:trPr>
        <w:tc>
          <w:tcPr>
            <w:tcW w:w="5665" w:type="dxa"/>
            <w:vAlign w:val="center"/>
          </w:tcPr>
          <w:p w14:paraId="172DE276" w14:textId="17101D19" w:rsidR="00A87E9E" w:rsidRPr="0093238F" w:rsidRDefault="0096183E" w:rsidP="00892E14">
            <w:pPr>
              <w:jc w:val="left"/>
            </w:pPr>
            <w:r>
              <w:t>National 3 Féminine</w:t>
            </w:r>
            <w:r w:rsidR="00A87E9E" w:rsidRPr="0093238F">
              <w:t xml:space="preserve"> – Prénational – Excellence Régional</w:t>
            </w:r>
          </w:p>
        </w:tc>
        <w:tc>
          <w:tcPr>
            <w:tcW w:w="1843" w:type="dxa"/>
            <w:shd w:val="clear" w:color="auto" w:fill="auto"/>
            <w:vAlign w:val="center"/>
          </w:tcPr>
          <w:p w14:paraId="172DE277" w14:textId="77777777" w:rsidR="00A87E9E" w:rsidRPr="0093238F" w:rsidRDefault="00A87E9E" w:rsidP="00892E14">
            <w:pPr>
              <w:jc w:val="center"/>
            </w:pPr>
            <w:r w:rsidRPr="0093238F">
              <w:t>200 €</w:t>
            </w:r>
          </w:p>
        </w:tc>
      </w:tr>
      <w:tr w:rsidR="00A87E9E" w:rsidRPr="0093238F" w14:paraId="172DE27B" w14:textId="77777777" w:rsidTr="0093238F">
        <w:trPr>
          <w:trHeight w:val="454"/>
          <w:jc w:val="center"/>
        </w:trPr>
        <w:tc>
          <w:tcPr>
            <w:tcW w:w="5665" w:type="dxa"/>
            <w:vAlign w:val="center"/>
          </w:tcPr>
          <w:p w14:paraId="172DE279" w14:textId="77777777" w:rsidR="00A87E9E" w:rsidRPr="0093238F" w:rsidRDefault="00A87E9E" w:rsidP="00892E14">
            <w:pPr>
              <w:jc w:val="left"/>
            </w:pPr>
            <w:r w:rsidRPr="0093238F">
              <w:t>Honneur Régional</w:t>
            </w:r>
          </w:p>
        </w:tc>
        <w:tc>
          <w:tcPr>
            <w:tcW w:w="1843" w:type="dxa"/>
            <w:shd w:val="clear" w:color="auto" w:fill="auto"/>
            <w:vAlign w:val="center"/>
          </w:tcPr>
          <w:p w14:paraId="172DE27A" w14:textId="77777777" w:rsidR="00A87E9E" w:rsidRPr="0093238F" w:rsidRDefault="00A87E9E" w:rsidP="00892E14">
            <w:pPr>
              <w:jc w:val="center"/>
            </w:pPr>
            <w:r w:rsidRPr="0093238F">
              <w:t>100 €</w:t>
            </w:r>
          </w:p>
        </w:tc>
      </w:tr>
    </w:tbl>
    <w:p w14:paraId="172DE27C" w14:textId="77777777" w:rsidR="003A5917" w:rsidRPr="0093238F" w:rsidRDefault="003A5917" w:rsidP="00B87916">
      <w:pPr>
        <w:pStyle w:val="Titre3"/>
      </w:pPr>
      <w:bookmarkStart w:id="34" w:name="_Toc78183093"/>
      <w:r w:rsidRPr="0093238F">
        <w:t>obligations techniques</w:t>
      </w:r>
      <w:bookmarkEnd w:id="34"/>
    </w:p>
    <w:tbl>
      <w:tblPr>
        <w:tblStyle w:val="TableauLBFCHB"/>
        <w:tblW w:w="0" w:type="auto"/>
        <w:jc w:val="center"/>
        <w:tblLook w:val="04A0" w:firstRow="1" w:lastRow="0" w:firstColumn="1" w:lastColumn="0" w:noHBand="0" w:noVBand="1"/>
      </w:tblPr>
      <w:tblGrid>
        <w:gridCol w:w="5665"/>
        <w:gridCol w:w="1843"/>
      </w:tblGrid>
      <w:tr w:rsidR="003A5917" w:rsidRPr="0093238F" w14:paraId="172DE27F" w14:textId="77777777" w:rsidTr="0093238F">
        <w:trPr>
          <w:cnfStyle w:val="100000000000" w:firstRow="1" w:lastRow="0" w:firstColumn="0" w:lastColumn="0" w:oddVBand="0" w:evenVBand="0" w:oddHBand="0" w:evenHBand="0" w:firstRowFirstColumn="0" w:firstRowLastColumn="0" w:lastRowFirstColumn="0" w:lastRowLastColumn="0"/>
          <w:trHeight w:val="454"/>
          <w:jc w:val="center"/>
        </w:trPr>
        <w:tc>
          <w:tcPr>
            <w:tcW w:w="5665" w:type="dxa"/>
          </w:tcPr>
          <w:p w14:paraId="172DE27D" w14:textId="3A8D071A" w:rsidR="003A5917" w:rsidRPr="0093238F" w:rsidRDefault="003A5917" w:rsidP="0093238F">
            <w:pPr>
              <w:jc w:val="left"/>
            </w:pPr>
            <w:r w:rsidRPr="0093238F">
              <w:t>Niveau de l’</w:t>
            </w:r>
            <w:r w:rsidR="00D51E1D" w:rsidRPr="0093238F">
              <w:t>équipe</w:t>
            </w:r>
            <w:r w:rsidRPr="0093238F">
              <w:t xml:space="preserve"> première de la section d’un club dont les obligations techniques ne sont pas réalisées</w:t>
            </w:r>
          </w:p>
        </w:tc>
        <w:tc>
          <w:tcPr>
            <w:tcW w:w="1843" w:type="dxa"/>
          </w:tcPr>
          <w:p w14:paraId="172DE27E" w14:textId="77777777" w:rsidR="003A5917" w:rsidRPr="0093238F" w:rsidRDefault="003A5917" w:rsidP="007F6272">
            <w:pPr>
              <w:jc w:val="center"/>
            </w:pPr>
            <w:r w:rsidRPr="0093238F">
              <w:t>Tarif</w:t>
            </w:r>
          </w:p>
        </w:tc>
      </w:tr>
      <w:tr w:rsidR="00FC4618" w:rsidRPr="0093238F" w14:paraId="172DE282" w14:textId="77777777" w:rsidTr="0093238F">
        <w:trPr>
          <w:trHeight w:val="454"/>
          <w:jc w:val="center"/>
        </w:trPr>
        <w:tc>
          <w:tcPr>
            <w:tcW w:w="5665" w:type="dxa"/>
            <w:vAlign w:val="center"/>
          </w:tcPr>
          <w:p w14:paraId="172DE280" w14:textId="0451178C" w:rsidR="00FC4618" w:rsidRPr="0093238F" w:rsidRDefault="0096183E" w:rsidP="007F6272">
            <w:pPr>
              <w:jc w:val="left"/>
            </w:pPr>
            <w:r>
              <w:t>National 3 Féminine</w:t>
            </w:r>
            <w:r w:rsidR="00B87916" w:rsidRPr="0093238F">
              <w:t xml:space="preserve"> – Prénational – Excellence Régional</w:t>
            </w:r>
          </w:p>
        </w:tc>
        <w:tc>
          <w:tcPr>
            <w:tcW w:w="1843" w:type="dxa"/>
            <w:shd w:val="clear" w:color="auto" w:fill="auto"/>
            <w:vAlign w:val="center"/>
          </w:tcPr>
          <w:p w14:paraId="172DE281" w14:textId="77777777" w:rsidR="00FC4618" w:rsidRPr="0093238F" w:rsidRDefault="00B87916" w:rsidP="007F6272">
            <w:pPr>
              <w:jc w:val="center"/>
            </w:pPr>
            <w:r w:rsidRPr="0093238F">
              <w:t>2</w:t>
            </w:r>
            <w:r w:rsidR="00FC4618" w:rsidRPr="0093238F">
              <w:t>00 €</w:t>
            </w:r>
          </w:p>
        </w:tc>
      </w:tr>
      <w:tr w:rsidR="003A5917" w:rsidRPr="0093238F" w14:paraId="172DE285" w14:textId="77777777" w:rsidTr="0093238F">
        <w:trPr>
          <w:trHeight w:val="454"/>
          <w:jc w:val="center"/>
        </w:trPr>
        <w:tc>
          <w:tcPr>
            <w:tcW w:w="5665" w:type="dxa"/>
            <w:vAlign w:val="center"/>
          </w:tcPr>
          <w:p w14:paraId="172DE283" w14:textId="77777777" w:rsidR="003A5917" w:rsidRPr="0093238F" w:rsidRDefault="003A5917" w:rsidP="007F6272">
            <w:pPr>
              <w:jc w:val="left"/>
            </w:pPr>
            <w:r w:rsidRPr="0093238F">
              <w:t>Honneur Régional</w:t>
            </w:r>
          </w:p>
        </w:tc>
        <w:tc>
          <w:tcPr>
            <w:tcW w:w="1843" w:type="dxa"/>
            <w:shd w:val="clear" w:color="auto" w:fill="auto"/>
            <w:vAlign w:val="center"/>
          </w:tcPr>
          <w:p w14:paraId="172DE284" w14:textId="77777777" w:rsidR="003A5917" w:rsidRPr="0093238F" w:rsidRDefault="003A5917" w:rsidP="007F6272">
            <w:pPr>
              <w:jc w:val="center"/>
            </w:pPr>
            <w:r w:rsidRPr="0093238F">
              <w:t>100 €</w:t>
            </w:r>
          </w:p>
        </w:tc>
      </w:tr>
    </w:tbl>
    <w:p w14:paraId="172DE286" w14:textId="77777777" w:rsidR="000E7BED" w:rsidRPr="0093238F" w:rsidRDefault="003A5917" w:rsidP="00F32231">
      <w:pPr>
        <w:pStyle w:val="Titre2"/>
        <w:framePr w:wrap="notBeside"/>
      </w:pPr>
      <w:bookmarkStart w:id="35" w:name="_Toc78183094"/>
      <w:r w:rsidRPr="0093238F">
        <w:t>amendes arbitrage</w:t>
      </w:r>
      <w:bookmarkEnd w:id="35"/>
    </w:p>
    <w:p w14:paraId="172DE287" w14:textId="77777777" w:rsidR="000E7BED" w:rsidRPr="0093238F" w:rsidRDefault="003A5917" w:rsidP="00B87916">
      <w:pPr>
        <w:pStyle w:val="Titre3"/>
      </w:pPr>
      <w:bookmarkStart w:id="36" w:name="_Toc78183095"/>
      <w:r w:rsidRPr="0093238F">
        <w:t>designations nominatives</w:t>
      </w:r>
      <w:bookmarkEnd w:id="36"/>
    </w:p>
    <w:tbl>
      <w:tblPr>
        <w:tblStyle w:val="TableauLBFCHB"/>
        <w:tblW w:w="0" w:type="auto"/>
        <w:jc w:val="center"/>
        <w:tblLook w:val="04A0" w:firstRow="1" w:lastRow="0" w:firstColumn="1" w:lastColumn="0" w:noHBand="0" w:noVBand="1"/>
      </w:tblPr>
      <w:tblGrid>
        <w:gridCol w:w="5665"/>
        <w:gridCol w:w="1843"/>
      </w:tblGrid>
      <w:tr w:rsidR="003A5917" w:rsidRPr="0093238F" w14:paraId="172DE28A" w14:textId="77777777" w:rsidTr="007F6272">
        <w:trPr>
          <w:cnfStyle w:val="100000000000" w:firstRow="1" w:lastRow="0" w:firstColumn="0" w:lastColumn="0" w:oddVBand="0" w:evenVBand="0" w:oddHBand="0" w:evenHBand="0" w:firstRowFirstColumn="0" w:firstRowLastColumn="0" w:lastRowFirstColumn="0" w:lastRowLastColumn="0"/>
          <w:trHeight w:val="454"/>
          <w:jc w:val="center"/>
        </w:trPr>
        <w:tc>
          <w:tcPr>
            <w:tcW w:w="5665" w:type="dxa"/>
          </w:tcPr>
          <w:p w14:paraId="172DE288" w14:textId="77777777" w:rsidR="003A5917" w:rsidRPr="0093238F" w:rsidRDefault="003A5917" w:rsidP="0093238F">
            <w:pPr>
              <w:jc w:val="left"/>
            </w:pPr>
            <w:r w:rsidRPr="0093238F">
              <w:t>Absence sur désignation nominative CTA / CTJA</w:t>
            </w:r>
          </w:p>
        </w:tc>
        <w:tc>
          <w:tcPr>
            <w:tcW w:w="1843" w:type="dxa"/>
          </w:tcPr>
          <w:p w14:paraId="172DE289" w14:textId="77777777" w:rsidR="003A5917" w:rsidRPr="0093238F" w:rsidRDefault="003A5917" w:rsidP="007F6272">
            <w:pPr>
              <w:jc w:val="center"/>
            </w:pPr>
            <w:r w:rsidRPr="0093238F">
              <w:t>Tarif</w:t>
            </w:r>
          </w:p>
        </w:tc>
      </w:tr>
      <w:tr w:rsidR="003A5917" w:rsidRPr="0093238F" w14:paraId="172DE28D" w14:textId="77777777" w:rsidTr="007F6272">
        <w:trPr>
          <w:trHeight w:val="454"/>
          <w:jc w:val="center"/>
        </w:trPr>
        <w:tc>
          <w:tcPr>
            <w:tcW w:w="5665" w:type="dxa"/>
            <w:vAlign w:val="center"/>
          </w:tcPr>
          <w:p w14:paraId="172DE28B" w14:textId="77777777" w:rsidR="003A5917" w:rsidRPr="0093238F" w:rsidRDefault="003A5917" w:rsidP="007F6272">
            <w:pPr>
              <w:jc w:val="left"/>
            </w:pPr>
            <w:r w:rsidRPr="0093238F">
              <w:t>Absence</w:t>
            </w:r>
          </w:p>
        </w:tc>
        <w:tc>
          <w:tcPr>
            <w:tcW w:w="1843" w:type="dxa"/>
            <w:vAlign w:val="center"/>
          </w:tcPr>
          <w:p w14:paraId="172DE28C" w14:textId="77777777" w:rsidR="003A5917" w:rsidRPr="0093238F" w:rsidRDefault="003A5917" w:rsidP="007F6272">
            <w:pPr>
              <w:jc w:val="center"/>
            </w:pPr>
            <w:r w:rsidRPr="0093238F">
              <w:t>45 €</w:t>
            </w:r>
            <w:r w:rsidR="00D45C31" w:rsidRPr="0093238F">
              <w:t>*</w:t>
            </w:r>
          </w:p>
        </w:tc>
      </w:tr>
    </w:tbl>
    <w:p w14:paraId="172DE28E" w14:textId="77777777" w:rsidR="000E7BED" w:rsidRPr="0093238F" w:rsidRDefault="00D45C31" w:rsidP="00D45C31">
      <w:pPr>
        <w:pStyle w:val="NormalNiv3"/>
        <w:ind w:left="0"/>
        <w:jc w:val="center"/>
        <w:rPr>
          <w:i/>
        </w:rPr>
      </w:pPr>
      <w:r w:rsidRPr="0093238F">
        <w:rPr>
          <w:i/>
        </w:rPr>
        <w:t>*</w:t>
      </w:r>
      <w:r w:rsidR="003A5917" w:rsidRPr="0093238F">
        <w:rPr>
          <w:i/>
        </w:rPr>
        <w:t xml:space="preserve">L’amende sera </w:t>
      </w:r>
      <w:proofErr w:type="gramStart"/>
      <w:r w:rsidR="003A5917" w:rsidRPr="0093238F">
        <w:rPr>
          <w:i/>
        </w:rPr>
        <w:t>porté</w:t>
      </w:r>
      <w:proofErr w:type="gramEnd"/>
      <w:r w:rsidR="003A5917" w:rsidRPr="0093238F">
        <w:rPr>
          <w:i/>
        </w:rPr>
        <w:t xml:space="preserve"> sur le compte club pour lequel l’arbitre absent</w:t>
      </w:r>
      <w:r w:rsidRPr="0093238F">
        <w:rPr>
          <w:i/>
        </w:rPr>
        <w:t xml:space="preserve"> compte en CMCD.</w:t>
      </w:r>
    </w:p>
    <w:p w14:paraId="172DE28F" w14:textId="77777777" w:rsidR="000E7BED" w:rsidRPr="0093238F" w:rsidRDefault="00D45C31" w:rsidP="00B87916">
      <w:pPr>
        <w:pStyle w:val="Titre3"/>
      </w:pPr>
      <w:bookmarkStart w:id="37" w:name="_Toc78183096"/>
      <w:r w:rsidRPr="0093238F">
        <w:t>Designations clubs</w:t>
      </w:r>
      <w:bookmarkEnd w:id="37"/>
    </w:p>
    <w:p w14:paraId="172DE290" w14:textId="07F6965D" w:rsidR="003209E3" w:rsidRPr="0093238F" w:rsidRDefault="003209E3" w:rsidP="003209E3">
      <w:pPr>
        <w:pStyle w:val="NormalNiv3"/>
      </w:pPr>
      <w:r w:rsidRPr="0093238F">
        <w:t>Dans le cas où le club avertit la ligue, le responsable des désignations ainsi que les clubs de la rencontre, au maximu</w:t>
      </w:r>
      <w:r w:rsidR="00A43312">
        <w:t>m</w:t>
      </w:r>
      <w:r w:rsidRPr="0093238F">
        <w:t xml:space="preserve"> 7 jours avant la date de la rencontre, aucune amende ne sera appliquée, dans la limite de 3 retours. </w:t>
      </w:r>
      <w:r w:rsidR="005140E4" w:rsidRPr="0093238F">
        <w:t>Au 4</w:t>
      </w:r>
      <w:r w:rsidR="005140E4" w:rsidRPr="0093238F">
        <w:rPr>
          <w:vertAlign w:val="superscript"/>
        </w:rPr>
        <w:t>ème</w:t>
      </w:r>
      <w:r w:rsidR="005140E4" w:rsidRPr="0093238F">
        <w:t xml:space="preserve"> retour, le compteur d’absence sera incrémenté d’une absence et ainsi de suite pour le 5</w:t>
      </w:r>
      <w:r w:rsidR="005140E4" w:rsidRPr="0093238F">
        <w:rPr>
          <w:vertAlign w:val="superscript"/>
        </w:rPr>
        <w:t>ème</w:t>
      </w:r>
      <w:r w:rsidR="005140E4" w:rsidRPr="0093238F">
        <w:t>, 6</w:t>
      </w:r>
      <w:r w:rsidR="005140E4" w:rsidRPr="0093238F">
        <w:rPr>
          <w:vertAlign w:val="superscript"/>
        </w:rPr>
        <w:t>ème</w:t>
      </w:r>
      <w:r w:rsidR="005140E4" w:rsidRPr="0093238F">
        <w:t>, … retour.</w:t>
      </w:r>
    </w:p>
    <w:p w14:paraId="172DE291" w14:textId="77777777" w:rsidR="003209E3" w:rsidRPr="0093238F" w:rsidRDefault="003209E3" w:rsidP="003209E3">
      <w:pPr>
        <w:pStyle w:val="NormalNiv3"/>
      </w:pPr>
    </w:p>
    <w:tbl>
      <w:tblPr>
        <w:tblStyle w:val="TableauLBFCHB"/>
        <w:tblW w:w="5487" w:type="dxa"/>
        <w:jc w:val="center"/>
        <w:tblLook w:val="04A0" w:firstRow="1" w:lastRow="0" w:firstColumn="1" w:lastColumn="0" w:noHBand="0" w:noVBand="1"/>
      </w:tblPr>
      <w:tblGrid>
        <w:gridCol w:w="2317"/>
        <w:gridCol w:w="1164"/>
        <w:gridCol w:w="2006"/>
      </w:tblGrid>
      <w:tr w:rsidR="005140E4" w:rsidRPr="0093238F" w14:paraId="172DE295" w14:textId="77777777" w:rsidTr="005140E4">
        <w:trPr>
          <w:cnfStyle w:val="100000000000" w:firstRow="1" w:lastRow="0" w:firstColumn="0" w:lastColumn="0" w:oddVBand="0" w:evenVBand="0" w:oddHBand="0" w:evenHBand="0" w:firstRowFirstColumn="0" w:firstRowLastColumn="0" w:lastRowFirstColumn="0" w:lastRowLastColumn="0"/>
          <w:trHeight w:val="397"/>
          <w:jc w:val="center"/>
        </w:trPr>
        <w:tc>
          <w:tcPr>
            <w:tcW w:w="2317" w:type="dxa"/>
            <w:noWrap/>
            <w:hideMark/>
          </w:tcPr>
          <w:p w14:paraId="172DE292" w14:textId="77777777" w:rsidR="005140E4" w:rsidRPr="0093238F" w:rsidRDefault="005140E4" w:rsidP="00D45C31">
            <w:pPr>
              <w:pStyle w:val="NormalNiv2"/>
              <w:ind w:left="22"/>
              <w:jc w:val="center"/>
            </w:pPr>
            <w:r w:rsidRPr="0093238F">
              <w:t>Absence</w:t>
            </w:r>
          </w:p>
        </w:tc>
        <w:tc>
          <w:tcPr>
            <w:tcW w:w="1164" w:type="dxa"/>
            <w:noWrap/>
            <w:hideMark/>
          </w:tcPr>
          <w:p w14:paraId="172DE293" w14:textId="77777777" w:rsidR="005140E4" w:rsidRPr="0093238F" w:rsidRDefault="005140E4" w:rsidP="00D45C31">
            <w:pPr>
              <w:pStyle w:val="NormalNiv2"/>
              <w:ind w:left="22"/>
              <w:jc w:val="center"/>
            </w:pPr>
            <w:r w:rsidRPr="0093238F">
              <w:t>En euros</w:t>
            </w:r>
          </w:p>
        </w:tc>
        <w:tc>
          <w:tcPr>
            <w:tcW w:w="2006" w:type="dxa"/>
            <w:noWrap/>
            <w:hideMark/>
          </w:tcPr>
          <w:p w14:paraId="172DE294" w14:textId="77777777" w:rsidR="005140E4" w:rsidRPr="0093238F" w:rsidRDefault="005140E4" w:rsidP="00D45C31">
            <w:pPr>
              <w:pStyle w:val="NormalNiv2"/>
              <w:ind w:left="22"/>
              <w:jc w:val="center"/>
            </w:pPr>
            <w:r w:rsidRPr="0093238F">
              <w:t>Pts au classement</w:t>
            </w:r>
          </w:p>
        </w:tc>
      </w:tr>
      <w:tr w:rsidR="005140E4" w:rsidRPr="0093238F" w14:paraId="172DE299" w14:textId="77777777" w:rsidTr="005140E4">
        <w:trPr>
          <w:trHeight w:val="397"/>
          <w:jc w:val="center"/>
        </w:trPr>
        <w:tc>
          <w:tcPr>
            <w:tcW w:w="2317" w:type="dxa"/>
            <w:noWrap/>
            <w:vAlign w:val="center"/>
            <w:hideMark/>
          </w:tcPr>
          <w:p w14:paraId="172DE296" w14:textId="77777777" w:rsidR="005140E4" w:rsidRPr="0093238F" w:rsidRDefault="005140E4" w:rsidP="00D45C31">
            <w:pPr>
              <w:pStyle w:val="NormalNiv2"/>
              <w:ind w:left="22"/>
              <w:jc w:val="center"/>
            </w:pPr>
            <w:r w:rsidRPr="0093238F">
              <w:t>1</w:t>
            </w:r>
            <w:r w:rsidRPr="0093238F">
              <w:rPr>
                <w:vertAlign w:val="superscript"/>
              </w:rPr>
              <w:t>ère</w:t>
            </w:r>
            <w:r w:rsidRPr="0093238F">
              <w:t xml:space="preserve"> absence d'arbitre</w:t>
            </w:r>
          </w:p>
        </w:tc>
        <w:tc>
          <w:tcPr>
            <w:tcW w:w="1164" w:type="dxa"/>
            <w:noWrap/>
            <w:vAlign w:val="center"/>
            <w:hideMark/>
          </w:tcPr>
          <w:p w14:paraId="172DE297" w14:textId="77777777" w:rsidR="005140E4" w:rsidRPr="0093238F" w:rsidRDefault="005140E4" w:rsidP="00D45C31">
            <w:pPr>
              <w:pStyle w:val="NormalNiv2"/>
              <w:ind w:left="22"/>
              <w:jc w:val="center"/>
            </w:pPr>
            <w:r w:rsidRPr="0093238F">
              <w:t>0 €</w:t>
            </w:r>
          </w:p>
        </w:tc>
        <w:tc>
          <w:tcPr>
            <w:tcW w:w="2006" w:type="dxa"/>
            <w:noWrap/>
            <w:vAlign w:val="center"/>
            <w:hideMark/>
          </w:tcPr>
          <w:p w14:paraId="172DE298" w14:textId="77777777" w:rsidR="005140E4" w:rsidRPr="0093238F" w:rsidRDefault="005140E4" w:rsidP="00D45C31">
            <w:pPr>
              <w:pStyle w:val="NormalNiv2"/>
              <w:ind w:left="22"/>
              <w:jc w:val="center"/>
              <w:rPr>
                <w:i/>
              </w:rPr>
            </w:pPr>
          </w:p>
        </w:tc>
      </w:tr>
      <w:tr w:rsidR="005140E4" w:rsidRPr="0093238F" w14:paraId="172DE29D" w14:textId="77777777" w:rsidTr="005140E4">
        <w:trPr>
          <w:trHeight w:val="397"/>
          <w:jc w:val="center"/>
        </w:trPr>
        <w:tc>
          <w:tcPr>
            <w:tcW w:w="2317" w:type="dxa"/>
            <w:noWrap/>
            <w:vAlign w:val="center"/>
            <w:hideMark/>
          </w:tcPr>
          <w:p w14:paraId="172DE29A" w14:textId="77777777" w:rsidR="005140E4" w:rsidRPr="0093238F" w:rsidRDefault="005140E4" w:rsidP="00D45C31">
            <w:pPr>
              <w:pStyle w:val="NormalNiv2"/>
              <w:ind w:left="22"/>
              <w:jc w:val="center"/>
            </w:pPr>
            <w:r w:rsidRPr="0093238F">
              <w:t>2</w:t>
            </w:r>
            <w:r w:rsidRPr="0093238F">
              <w:rPr>
                <w:vertAlign w:val="superscript"/>
              </w:rPr>
              <w:t>ème</w:t>
            </w:r>
            <w:r w:rsidRPr="0093238F">
              <w:t xml:space="preserve"> absence d'arbitre</w:t>
            </w:r>
          </w:p>
        </w:tc>
        <w:tc>
          <w:tcPr>
            <w:tcW w:w="1164" w:type="dxa"/>
            <w:noWrap/>
            <w:vAlign w:val="center"/>
            <w:hideMark/>
          </w:tcPr>
          <w:p w14:paraId="172DE29B" w14:textId="77777777" w:rsidR="005140E4" w:rsidRPr="0093238F" w:rsidRDefault="005140E4" w:rsidP="00D45C31">
            <w:pPr>
              <w:pStyle w:val="NormalNiv2"/>
              <w:ind w:left="22"/>
              <w:jc w:val="center"/>
            </w:pPr>
            <w:r w:rsidRPr="0093238F">
              <w:t>15 €</w:t>
            </w:r>
          </w:p>
        </w:tc>
        <w:tc>
          <w:tcPr>
            <w:tcW w:w="2006" w:type="dxa"/>
            <w:noWrap/>
            <w:vAlign w:val="center"/>
            <w:hideMark/>
          </w:tcPr>
          <w:p w14:paraId="172DE29C" w14:textId="77777777" w:rsidR="005140E4" w:rsidRPr="0093238F" w:rsidRDefault="005140E4" w:rsidP="00D45C31">
            <w:pPr>
              <w:pStyle w:val="NormalNiv2"/>
              <w:ind w:left="22"/>
              <w:jc w:val="center"/>
              <w:rPr>
                <w:i/>
              </w:rPr>
            </w:pPr>
          </w:p>
        </w:tc>
      </w:tr>
      <w:tr w:rsidR="005140E4" w:rsidRPr="0093238F" w14:paraId="172DE2A1" w14:textId="77777777" w:rsidTr="005140E4">
        <w:trPr>
          <w:trHeight w:val="397"/>
          <w:jc w:val="center"/>
        </w:trPr>
        <w:tc>
          <w:tcPr>
            <w:tcW w:w="2317" w:type="dxa"/>
            <w:noWrap/>
            <w:vAlign w:val="center"/>
            <w:hideMark/>
          </w:tcPr>
          <w:p w14:paraId="172DE29E" w14:textId="77777777" w:rsidR="005140E4" w:rsidRPr="0093238F" w:rsidRDefault="005140E4" w:rsidP="00D45C31">
            <w:pPr>
              <w:pStyle w:val="NormalNiv2"/>
              <w:ind w:left="22"/>
              <w:jc w:val="center"/>
            </w:pPr>
            <w:r w:rsidRPr="0093238F">
              <w:t>3</w:t>
            </w:r>
            <w:r w:rsidRPr="0093238F">
              <w:rPr>
                <w:vertAlign w:val="superscript"/>
              </w:rPr>
              <w:t xml:space="preserve">ème </w:t>
            </w:r>
            <w:r w:rsidRPr="0093238F">
              <w:t>absence d'arbitre</w:t>
            </w:r>
          </w:p>
        </w:tc>
        <w:tc>
          <w:tcPr>
            <w:tcW w:w="1164" w:type="dxa"/>
            <w:noWrap/>
            <w:vAlign w:val="center"/>
            <w:hideMark/>
          </w:tcPr>
          <w:p w14:paraId="172DE29F" w14:textId="77777777" w:rsidR="005140E4" w:rsidRPr="0093238F" w:rsidRDefault="005140E4" w:rsidP="00D45C31">
            <w:pPr>
              <w:pStyle w:val="NormalNiv2"/>
              <w:ind w:left="22"/>
              <w:jc w:val="center"/>
            </w:pPr>
            <w:r w:rsidRPr="0093238F">
              <w:t>25 €</w:t>
            </w:r>
          </w:p>
        </w:tc>
        <w:tc>
          <w:tcPr>
            <w:tcW w:w="2006" w:type="dxa"/>
            <w:noWrap/>
            <w:vAlign w:val="center"/>
            <w:hideMark/>
          </w:tcPr>
          <w:p w14:paraId="172DE2A0" w14:textId="77777777" w:rsidR="005140E4" w:rsidRPr="0093238F" w:rsidRDefault="005140E4" w:rsidP="00D45C31">
            <w:pPr>
              <w:pStyle w:val="NormalNiv2"/>
              <w:ind w:left="22"/>
              <w:jc w:val="center"/>
              <w:rPr>
                <w:i/>
              </w:rPr>
            </w:pPr>
          </w:p>
        </w:tc>
      </w:tr>
      <w:tr w:rsidR="005140E4" w:rsidRPr="0093238F" w14:paraId="172DE2A5" w14:textId="77777777" w:rsidTr="005140E4">
        <w:trPr>
          <w:trHeight w:val="397"/>
          <w:jc w:val="center"/>
        </w:trPr>
        <w:tc>
          <w:tcPr>
            <w:tcW w:w="2317" w:type="dxa"/>
            <w:noWrap/>
            <w:vAlign w:val="center"/>
            <w:hideMark/>
          </w:tcPr>
          <w:p w14:paraId="172DE2A2" w14:textId="77777777" w:rsidR="005140E4" w:rsidRPr="0093238F" w:rsidRDefault="005140E4" w:rsidP="00D45C31">
            <w:pPr>
              <w:pStyle w:val="NormalNiv2"/>
              <w:ind w:left="22"/>
              <w:jc w:val="center"/>
            </w:pPr>
            <w:r w:rsidRPr="0093238F">
              <w:t>4</w:t>
            </w:r>
            <w:r w:rsidRPr="0093238F">
              <w:rPr>
                <w:vertAlign w:val="superscript"/>
              </w:rPr>
              <w:t>ème</w:t>
            </w:r>
            <w:r w:rsidRPr="0093238F">
              <w:t xml:space="preserve"> absence d'arbitre</w:t>
            </w:r>
          </w:p>
        </w:tc>
        <w:tc>
          <w:tcPr>
            <w:tcW w:w="1164" w:type="dxa"/>
            <w:noWrap/>
            <w:vAlign w:val="center"/>
            <w:hideMark/>
          </w:tcPr>
          <w:p w14:paraId="172DE2A3" w14:textId="77777777" w:rsidR="005140E4" w:rsidRPr="0093238F" w:rsidRDefault="005140E4" w:rsidP="00D45C31">
            <w:pPr>
              <w:pStyle w:val="NormalNiv2"/>
              <w:ind w:left="22"/>
              <w:jc w:val="center"/>
            </w:pPr>
            <w:r w:rsidRPr="0093238F">
              <w:t>35 €</w:t>
            </w:r>
          </w:p>
        </w:tc>
        <w:tc>
          <w:tcPr>
            <w:tcW w:w="2006" w:type="dxa"/>
            <w:noWrap/>
            <w:vAlign w:val="center"/>
            <w:hideMark/>
          </w:tcPr>
          <w:p w14:paraId="172DE2A4" w14:textId="77777777" w:rsidR="005140E4" w:rsidRPr="0093238F" w:rsidRDefault="005140E4" w:rsidP="00D45C31">
            <w:pPr>
              <w:pStyle w:val="NormalNiv2"/>
              <w:ind w:left="22"/>
              <w:jc w:val="center"/>
            </w:pPr>
            <w:r w:rsidRPr="0093238F">
              <w:t>- 1 point *</w:t>
            </w:r>
          </w:p>
        </w:tc>
      </w:tr>
      <w:tr w:rsidR="005140E4" w:rsidRPr="0093238F" w14:paraId="172DE2A9" w14:textId="77777777" w:rsidTr="005140E4">
        <w:trPr>
          <w:trHeight w:val="397"/>
          <w:jc w:val="center"/>
        </w:trPr>
        <w:tc>
          <w:tcPr>
            <w:tcW w:w="2317" w:type="dxa"/>
            <w:noWrap/>
            <w:vAlign w:val="center"/>
            <w:hideMark/>
          </w:tcPr>
          <w:p w14:paraId="172DE2A6" w14:textId="77777777" w:rsidR="005140E4" w:rsidRPr="0093238F" w:rsidRDefault="005140E4" w:rsidP="00D45C31">
            <w:pPr>
              <w:pStyle w:val="NormalNiv2"/>
              <w:ind w:left="22"/>
              <w:jc w:val="center"/>
            </w:pPr>
            <w:r w:rsidRPr="0093238F">
              <w:t>5</w:t>
            </w:r>
            <w:r w:rsidRPr="0093238F">
              <w:rPr>
                <w:vertAlign w:val="superscript"/>
              </w:rPr>
              <w:t>ème</w:t>
            </w:r>
            <w:r w:rsidRPr="0093238F">
              <w:t xml:space="preserve"> absence d'arbitre</w:t>
            </w:r>
          </w:p>
        </w:tc>
        <w:tc>
          <w:tcPr>
            <w:tcW w:w="1164" w:type="dxa"/>
            <w:noWrap/>
            <w:vAlign w:val="center"/>
            <w:hideMark/>
          </w:tcPr>
          <w:p w14:paraId="172DE2A7" w14:textId="77777777" w:rsidR="005140E4" w:rsidRPr="0093238F" w:rsidRDefault="005140E4" w:rsidP="00D45C31">
            <w:pPr>
              <w:pStyle w:val="NormalNiv2"/>
              <w:ind w:left="22"/>
              <w:jc w:val="center"/>
            </w:pPr>
            <w:r w:rsidRPr="0093238F">
              <w:t>45 €</w:t>
            </w:r>
          </w:p>
        </w:tc>
        <w:tc>
          <w:tcPr>
            <w:tcW w:w="2006" w:type="dxa"/>
            <w:noWrap/>
            <w:vAlign w:val="center"/>
            <w:hideMark/>
          </w:tcPr>
          <w:p w14:paraId="172DE2A8" w14:textId="77777777" w:rsidR="005140E4" w:rsidRPr="0093238F" w:rsidRDefault="005140E4" w:rsidP="00D45C31">
            <w:pPr>
              <w:pStyle w:val="NormalNiv2"/>
              <w:ind w:left="22"/>
              <w:jc w:val="center"/>
            </w:pPr>
            <w:r w:rsidRPr="0093238F">
              <w:t>- 2 points *</w:t>
            </w:r>
          </w:p>
        </w:tc>
      </w:tr>
      <w:tr w:rsidR="005140E4" w:rsidRPr="0093238F" w14:paraId="172DE2AD" w14:textId="77777777" w:rsidTr="005140E4">
        <w:trPr>
          <w:trHeight w:val="397"/>
          <w:jc w:val="center"/>
        </w:trPr>
        <w:tc>
          <w:tcPr>
            <w:tcW w:w="2317" w:type="dxa"/>
            <w:noWrap/>
            <w:vAlign w:val="center"/>
            <w:hideMark/>
          </w:tcPr>
          <w:p w14:paraId="172DE2AA" w14:textId="77777777" w:rsidR="005140E4" w:rsidRPr="0093238F" w:rsidRDefault="005140E4" w:rsidP="00D45C31">
            <w:pPr>
              <w:pStyle w:val="NormalNiv2"/>
              <w:ind w:left="22"/>
              <w:jc w:val="center"/>
            </w:pPr>
            <w:r w:rsidRPr="0093238F">
              <w:t>6</w:t>
            </w:r>
            <w:r w:rsidRPr="0093238F">
              <w:rPr>
                <w:vertAlign w:val="superscript"/>
              </w:rPr>
              <w:t>ème</w:t>
            </w:r>
            <w:r w:rsidRPr="0093238F">
              <w:t xml:space="preserve"> absence d'arbitre</w:t>
            </w:r>
          </w:p>
        </w:tc>
        <w:tc>
          <w:tcPr>
            <w:tcW w:w="1164" w:type="dxa"/>
            <w:noWrap/>
            <w:vAlign w:val="center"/>
            <w:hideMark/>
          </w:tcPr>
          <w:p w14:paraId="172DE2AB" w14:textId="77777777" w:rsidR="005140E4" w:rsidRPr="0093238F" w:rsidRDefault="005140E4" w:rsidP="00D45C31">
            <w:pPr>
              <w:pStyle w:val="NormalNiv2"/>
              <w:ind w:left="22"/>
              <w:jc w:val="center"/>
            </w:pPr>
            <w:r w:rsidRPr="0093238F">
              <w:t>45 €</w:t>
            </w:r>
          </w:p>
        </w:tc>
        <w:tc>
          <w:tcPr>
            <w:tcW w:w="2006" w:type="dxa"/>
            <w:noWrap/>
            <w:vAlign w:val="center"/>
            <w:hideMark/>
          </w:tcPr>
          <w:p w14:paraId="172DE2AC" w14:textId="77777777" w:rsidR="005140E4" w:rsidRPr="0093238F" w:rsidRDefault="005140E4" w:rsidP="00D45C31">
            <w:pPr>
              <w:pStyle w:val="NormalNiv2"/>
              <w:ind w:left="22"/>
              <w:jc w:val="center"/>
            </w:pPr>
            <w:r w:rsidRPr="0093238F">
              <w:t>- 3 points *</w:t>
            </w:r>
          </w:p>
        </w:tc>
      </w:tr>
      <w:tr w:rsidR="005140E4" w:rsidRPr="0093238F" w14:paraId="172DE2B1" w14:textId="77777777" w:rsidTr="005140E4">
        <w:trPr>
          <w:trHeight w:val="397"/>
          <w:jc w:val="center"/>
        </w:trPr>
        <w:tc>
          <w:tcPr>
            <w:tcW w:w="2317" w:type="dxa"/>
            <w:noWrap/>
            <w:vAlign w:val="center"/>
            <w:hideMark/>
          </w:tcPr>
          <w:p w14:paraId="172DE2AE" w14:textId="77777777" w:rsidR="005140E4" w:rsidRPr="0093238F" w:rsidRDefault="005140E4" w:rsidP="00D45C31">
            <w:pPr>
              <w:pStyle w:val="NormalNiv2"/>
              <w:ind w:left="22"/>
              <w:jc w:val="center"/>
            </w:pPr>
            <w:r w:rsidRPr="0093238F">
              <w:t>7</w:t>
            </w:r>
            <w:r w:rsidRPr="0093238F">
              <w:rPr>
                <w:vertAlign w:val="superscript"/>
              </w:rPr>
              <w:t>ème</w:t>
            </w:r>
            <w:r w:rsidRPr="0093238F">
              <w:t xml:space="preserve"> absence d'arbitre</w:t>
            </w:r>
          </w:p>
        </w:tc>
        <w:tc>
          <w:tcPr>
            <w:tcW w:w="1164" w:type="dxa"/>
            <w:noWrap/>
            <w:vAlign w:val="center"/>
            <w:hideMark/>
          </w:tcPr>
          <w:p w14:paraId="172DE2AF" w14:textId="77777777" w:rsidR="005140E4" w:rsidRPr="0093238F" w:rsidRDefault="005140E4" w:rsidP="00D45C31">
            <w:pPr>
              <w:pStyle w:val="NormalNiv2"/>
              <w:ind w:left="22"/>
              <w:jc w:val="center"/>
            </w:pPr>
            <w:r w:rsidRPr="0093238F">
              <w:t>45 €</w:t>
            </w:r>
          </w:p>
        </w:tc>
        <w:tc>
          <w:tcPr>
            <w:tcW w:w="2006" w:type="dxa"/>
            <w:noWrap/>
            <w:vAlign w:val="center"/>
            <w:hideMark/>
          </w:tcPr>
          <w:p w14:paraId="172DE2B0" w14:textId="77777777" w:rsidR="005140E4" w:rsidRPr="0093238F" w:rsidRDefault="005140E4" w:rsidP="00D45C31">
            <w:pPr>
              <w:pStyle w:val="NormalNiv2"/>
              <w:ind w:left="22"/>
              <w:jc w:val="center"/>
            </w:pPr>
            <w:r w:rsidRPr="0093238F">
              <w:t>- 4 points *</w:t>
            </w:r>
          </w:p>
        </w:tc>
      </w:tr>
      <w:tr w:rsidR="005140E4" w:rsidRPr="0093238F" w14:paraId="172DE2B5" w14:textId="77777777" w:rsidTr="005140E4">
        <w:trPr>
          <w:trHeight w:val="397"/>
          <w:jc w:val="center"/>
        </w:trPr>
        <w:tc>
          <w:tcPr>
            <w:tcW w:w="2317" w:type="dxa"/>
            <w:noWrap/>
            <w:vAlign w:val="center"/>
            <w:hideMark/>
          </w:tcPr>
          <w:p w14:paraId="172DE2B2" w14:textId="77777777" w:rsidR="005140E4" w:rsidRPr="0093238F" w:rsidRDefault="005140E4" w:rsidP="00D45C31">
            <w:pPr>
              <w:pStyle w:val="NormalNiv2"/>
              <w:ind w:left="22"/>
              <w:jc w:val="center"/>
            </w:pPr>
            <w:proofErr w:type="spellStart"/>
            <w:r w:rsidRPr="0093238F">
              <w:t>n</w:t>
            </w:r>
            <w:r w:rsidRPr="0093238F">
              <w:rPr>
                <w:vertAlign w:val="superscript"/>
              </w:rPr>
              <w:t>ème</w:t>
            </w:r>
            <w:proofErr w:type="spellEnd"/>
            <w:r w:rsidRPr="0093238F">
              <w:t xml:space="preserve"> absence d'arbitre</w:t>
            </w:r>
          </w:p>
        </w:tc>
        <w:tc>
          <w:tcPr>
            <w:tcW w:w="1164" w:type="dxa"/>
            <w:noWrap/>
            <w:vAlign w:val="center"/>
            <w:hideMark/>
          </w:tcPr>
          <w:p w14:paraId="172DE2B3" w14:textId="77777777" w:rsidR="005140E4" w:rsidRPr="0093238F" w:rsidRDefault="005140E4" w:rsidP="00D45C31">
            <w:pPr>
              <w:pStyle w:val="NormalNiv2"/>
              <w:ind w:left="22"/>
              <w:jc w:val="center"/>
            </w:pPr>
            <w:r w:rsidRPr="0093238F">
              <w:t>45 €</w:t>
            </w:r>
          </w:p>
        </w:tc>
        <w:tc>
          <w:tcPr>
            <w:tcW w:w="2006" w:type="dxa"/>
            <w:noWrap/>
            <w:vAlign w:val="center"/>
            <w:hideMark/>
          </w:tcPr>
          <w:p w14:paraId="172DE2B4" w14:textId="77777777" w:rsidR="005140E4" w:rsidRPr="0093238F" w:rsidRDefault="0093238F" w:rsidP="0093238F">
            <w:pPr>
              <w:pStyle w:val="NormalNiv2"/>
              <w:ind w:left="22"/>
              <w:jc w:val="center"/>
            </w:pPr>
            <w:r w:rsidRPr="0093238F">
              <w:t>- (n-3</w:t>
            </w:r>
            <w:r w:rsidR="005140E4" w:rsidRPr="0093238F">
              <w:t>) points *</w:t>
            </w:r>
          </w:p>
        </w:tc>
      </w:tr>
    </w:tbl>
    <w:p w14:paraId="172DE2B8" w14:textId="77777777" w:rsidR="00D45C31" w:rsidRPr="0093238F" w:rsidRDefault="00D45C31" w:rsidP="00D45C31">
      <w:pPr>
        <w:pStyle w:val="NormalNiv3"/>
      </w:pPr>
      <w:r w:rsidRPr="0093238F">
        <w:t>* Les points seront retirés à l’équipe de plus haut niveau régional (équipe première ou équipe réserve) à l’issue de la saison. Au cas où le club à deux équipes (une masculine et une féminine) au même niveau régional, le choix de l’équipe à pénaliser sera fait dans l’ordre selon les critères suivants :</w:t>
      </w:r>
    </w:p>
    <w:p w14:paraId="172DE2B9" w14:textId="77777777" w:rsidR="00D45C31" w:rsidRPr="0093238F" w:rsidRDefault="00D45C31" w:rsidP="00B87916">
      <w:pPr>
        <w:pStyle w:val="PuceNiv3"/>
      </w:pPr>
      <w:r w:rsidRPr="0093238F">
        <w:t>Equipe première avant une équipe réserve</w:t>
      </w:r>
    </w:p>
    <w:p w14:paraId="172DE2BA" w14:textId="77777777" w:rsidR="00D45C31" w:rsidRPr="0093238F" w:rsidRDefault="00D45C31" w:rsidP="00B87916">
      <w:pPr>
        <w:pStyle w:val="PuceNiv3"/>
      </w:pPr>
      <w:r w:rsidRPr="0093238F">
        <w:t>Equipe la mieux classée dans son championnat</w:t>
      </w:r>
    </w:p>
    <w:p w14:paraId="172DE2BB" w14:textId="77777777" w:rsidR="00D45C31" w:rsidRPr="0093238F" w:rsidRDefault="00D45C31" w:rsidP="00B87916">
      <w:pPr>
        <w:pStyle w:val="PuceNiv3"/>
      </w:pPr>
      <w:r w:rsidRPr="0093238F">
        <w:t>En cas d’égalité de place, il sera demandé au club d’effectuer le choix de l’équipe à sanctionner.</w:t>
      </w:r>
    </w:p>
    <w:p w14:paraId="172DE2BC" w14:textId="77777777" w:rsidR="00D45C31" w:rsidRPr="0093238F" w:rsidRDefault="00D45C31" w:rsidP="00F32231">
      <w:pPr>
        <w:pStyle w:val="Titre2"/>
        <w:framePr w:wrap="notBeside"/>
      </w:pPr>
      <w:bookmarkStart w:id="38" w:name="_Toc78183097"/>
      <w:r w:rsidRPr="0093238F">
        <w:t>absence assemblee generale</w:t>
      </w:r>
      <w:bookmarkEnd w:id="38"/>
    </w:p>
    <w:p w14:paraId="172DE2BD" w14:textId="364F9069" w:rsidR="00D45C31" w:rsidRPr="0093238F" w:rsidRDefault="00D45C31" w:rsidP="00D45C31">
      <w:pPr>
        <w:pStyle w:val="NormalNiv2"/>
      </w:pPr>
      <w:r w:rsidRPr="0093238F">
        <w:t xml:space="preserve">Tout club absent lors d’une assemblée générale de la Ligue recevra une amende </w:t>
      </w:r>
      <w:r w:rsidR="007F6272" w:rsidRPr="0093238F">
        <w:t>équivalent</w:t>
      </w:r>
      <w:r w:rsidR="00A43312">
        <w:t>e</w:t>
      </w:r>
      <w:r w:rsidR="007F6272" w:rsidRPr="0093238F">
        <w:t xml:space="preserve"> à 1€ par licence avec un minimu</w:t>
      </w:r>
      <w:r w:rsidR="00A43312">
        <w:t>m</w:t>
      </w:r>
      <w:r w:rsidR="007F6272" w:rsidRPr="0093238F">
        <w:t xml:space="preserve"> de 50€.</w:t>
      </w:r>
    </w:p>
    <w:p w14:paraId="172DE2BE" w14:textId="77777777" w:rsidR="007F6272" w:rsidRPr="0093238F" w:rsidRDefault="007F6272" w:rsidP="007F6272">
      <w:pPr>
        <w:pStyle w:val="NormalNiv2"/>
      </w:pPr>
    </w:p>
    <w:p w14:paraId="172DE2BF" w14:textId="77777777" w:rsidR="007F6272" w:rsidRPr="0093238F" w:rsidRDefault="007F6272">
      <w:pPr>
        <w:spacing w:before="0" w:after="200" w:line="276" w:lineRule="auto"/>
        <w:jc w:val="left"/>
      </w:pPr>
      <w:r w:rsidRPr="0093238F">
        <w:br w:type="page"/>
      </w:r>
    </w:p>
    <w:p w14:paraId="172DE2C0" w14:textId="0E50CBB3" w:rsidR="000E7BED" w:rsidRPr="0093238F" w:rsidRDefault="009258CB" w:rsidP="00F32231">
      <w:pPr>
        <w:pStyle w:val="Titre1"/>
      </w:pPr>
      <w:bookmarkStart w:id="39" w:name="_Toc78183098"/>
      <w:r>
        <w:t>TARIFS DIVERS</w:t>
      </w:r>
      <w:bookmarkEnd w:id="39"/>
    </w:p>
    <w:p w14:paraId="172DE2C1" w14:textId="77777777" w:rsidR="000E7BED" w:rsidRPr="0093238F" w:rsidRDefault="007F6272" w:rsidP="00F32231">
      <w:pPr>
        <w:pStyle w:val="Titre2"/>
        <w:framePr w:wrap="notBeside"/>
      </w:pPr>
      <w:bookmarkStart w:id="40" w:name="_Toc78183099"/>
      <w:r w:rsidRPr="0093238F">
        <w:t xml:space="preserve">livret </w:t>
      </w:r>
      <w:r w:rsidR="00242D15" w:rsidRPr="0093238F">
        <w:t>de l’</w:t>
      </w:r>
      <w:r w:rsidRPr="0093238F">
        <w:t>arbitrage</w:t>
      </w:r>
      <w:bookmarkEnd w:id="40"/>
    </w:p>
    <w:p w14:paraId="172DE2C2" w14:textId="6855372A" w:rsidR="007F6272" w:rsidRPr="0093238F" w:rsidRDefault="007F6272" w:rsidP="007F6272">
      <w:pPr>
        <w:pStyle w:val="NormalNiv2"/>
      </w:pPr>
      <w:r w:rsidRPr="0093238F">
        <w:t>Le livret d’arbitrage est à commander directement auprès de la FFHandball au tarif de 12€ en utilisant le bon de commande suivant</w:t>
      </w:r>
      <w:r w:rsidRPr="0093238F">
        <w:rPr>
          <w:rFonts w:ascii="Calibri" w:hAnsi="Calibri" w:cs="Calibri"/>
        </w:rPr>
        <w:t> </w:t>
      </w:r>
      <w:proofErr w:type="gramStart"/>
      <w:r w:rsidRPr="0093238F">
        <w:t>:</w:t>
      </w:r>
      <w:r w:rsidR="00BD6844" w:rsidRPr="0093238F">
        <w:t>.</w:t>
      </w:r>
      <w:proofErr w:type="gramEnd"/>
    </w:p>
    <w:p w14:paraId="172DE2C3" w14:textId="76099C00" w:rsidR="00BD6844" w:rsidRDefault="00BD6844" w:rsidP="007F6272">
      <w:pPr>
        <w:pStyle w:val="NormalNiv2"/>
      </w:pPr>
      <w:r w:rsidRPr="0093238F">
        <w:t>La version dématérialisée est disponible gratuitement</w:t>
      </w:r>
      <w:r w:rsidRPr="0093238F">
        <w:rPr>
          <w:rFonts w:ascii="Calibri" w:hAnsi="Calibri" w:cs="Calibri"/>
        </w:rPr>
        <w:t> </w:t>
      </w:r>
      <w:r w:rsidR="009258CB">
        <w:t>:</w:t>
      </w:r>
    </w:p>
    <w:p w14:paraId="4D91C377" w14:textId="3DC33D50" w:rsidR="009258CB" w:rsidRDefault="00D51E1D" w:rsidP="009258CB">
      <w:pPr>
        <w:pStyle w:val="NormalNiv2"/>
        <w:ind w:left="992" w:firstLine="424"/>
      </w:pPr>
      <w:hyperlink r:id="rId22" w:history="1">
        <w:r w:rsidR="009258CB" w:rsidRPr="00DD2DC3">
          <w:rPr>
            <w:rStyle w:val="Lienhypertexte"/>
            <w:rFonts w:ascii="Parka Regular" w:hAnsi="Parka Regular"/>
            <w:sz w:val="22"/>
          </w:rPr>
          <w:t>https://ged.arbitrage.ffhandball.org/LivretsFFHB/LivretDeLArbitrage-2016/</w:t>
        </w:r>
      </w:hyperlink>
    </w:p>
    <w:p w14:paraId="0613F737" w14:textId="17D945AF" w:rsidR="001D4BEE" w:rsidRDefault="001D4BEE" w:rsidP="001D4BEE">
      <w:pPr>
        <w:pStyle w:val="NormalNiv2"/>
      </w:pPr>
      <w:r>
        <w:t>D’autres livret</w:t>
      </w:r>
      <w:r w:rsidR="0081450E">
        <w:t>s</w:t>
      </w:r>
      <w:r>
        <w:rPr>
          <w:rFonts w:ascii="Calibri" w:hAnsi="Calibri" w:cs="Calibri"/>
        </w:rPr>
        <w:t> </w:t>
      </w:r>
      <w:r>
        <w:t>:</w:t>
      </w:r>
    </w:p>
    <w:p w14:paraId="42399DF6" w14:textId="76B91248" w:rsidR="001D4BEE" w:rsidRDefault="00D51E1D" w:rsidP="001D4BEE">
      <w:pPr>
        <w:pStyle w:val="NormalNiv2"/>
        <w:ind w:left="992" w:firstLine="424"/>
      </w:pPr>
      <w:hyperlink r:id="rId23" w:history="1">
        <w:r w:rsidR="001D4BEE" w:rsidRPr="00DD2DC3">
          <w:rPr>
            <w:rStyle w:val="Lienhypertexte"/>
            <w:rFonts w:ascii="Parka Regular" w:hAnsi="Parka Regular"/>
            <w:sz w:val="22"/>
          </w:rPr>
          <w:t>https://www.ffhandball.fr/fr/vie-des-clubs/arbitrer/les-livrets-dematerialises</w:t>
        </w:r>
      </w:hyperlink>
    </w:p>
    <w:p w14:paraId="172DE2C4" w14:textId="77BCDDB7" w:rsidR="000E7BED" w:rsidRPr="0093238F" w:rsidRDefault="00242D15" w:rsidP="00F32231">
      <w:pPr>
        <w:pStyle w:val="Titre2"/>
        <w:framePr w:wrap="notBeside"/>
      </w:pPr>
      <w:bookmarkStart w:id="41" w:name="_Toc78183100"/>
      <w:r w:rsidRPr="0093238F">
        <w:t>fusion de clubs</w:t>
      </w:r>
      <w:bookmarkEnd w:id="41"/>
    </w:p>
    <w:tbl>
      <w:tblPr>
        <w:tblStyle w:val="TableauLBFCHB"/>
        <w:tblW w:w="3770" w:type="pct"/>
        <w:jc w:val="center"/>
        <w:tblLook w:val="04A0" w:firstRow="1" w:lastRow="0" w:firstColumn="1" w:lastColumn="0" w:noHBand="0" w:noVBand="1"/>
      </w:tblPr>
      <w:tblGrid>
        <w:gridCol w:w="5508"/>
        <w:gridCol w:w="1965"/>
      </w:tblGrid>
      <w:tr w:rsidR="00242D15" w:rsidRPr="0093238F" w14:paraId="172DE2C7" w14:textId="77777777" w:rsidTr="002F2DB9">
        <w:trPr>
          <w:cnfStyle w:val="100000000000" w:firstRow="1" w:lastRow="0" w:firstColumn="0" w:lastColumn="0" w:oddVBand="0" w:evenVBand="0" w:oddHBand="0" w:evenHBand="0" w:firstRowFirstColumn="0" w:firstRowLastColumn="0" w:lastRowFirstColumn="0" w:lastRowLastColumn="0"/>
          <w:trHeight w:val="567"/>
          <w:jc w:val="center"/>
        </w:trPr>
        <w:tc>
          <w:tcPr>
            <w:tcW w:w="3685" w:type="pct"/>
          </w:tcPr>
          <w:p w14:paraId="172DE2C5" w14:textId="77777777" w:rsidR="00242D15" w:rsidRPr="0093238F" w:rsidRDefault="00242D15" w:rsidP="00BF4982">
            <w:pPr>
              <w:pStyle w:val="NormalNiv2"/>
              <w:ind w:left="0"/>
              <w:jc w:val="left"/>
            </w:pPr>
          </w:p>
        </w:tc>
        <w:tc>
          <w:tcPr>
            <w:tcW w:w="1315" w:type="pct"/>
          </w:tcPr>
          <w:p w14:paraId="172DE2C6" w14:textId="77777777" w:rsidR="00242D15" w:rsidRPr="0093238F" w:rsidRDefault="00242D15" w:rsidP="00BF4982">
            <w:pPr>
              <w:pStyle w:val="NormalNiv2"/>
              <w:ind w:left="0"/>
              <w:jc w:val="center"/>
            </w:pPr>
            <w:r w:rsidRPr="0093238F">
              <w:t>Montant</w:t>
            </w:r>
          </w:p>
        </w:tc>
      </w:tr>
      <w:tr w:rsidR="00242D15" w:rsidRPr="0093238F" w14:paraId="172DE2CA" w14:textId="77777777" w:rsidTr="00892E14">
        <w:trPr>
          <w:trHeight w:val="567"/>
          <w:jc w:val="center"/>
        </w:trPr>
        <w:tc>
          <w:tcPr>
            <w:tcW w:w="3685" w:type="pct"/>
            <w:vAlign w:val="center"/>
            <w:hideMark/>
          </w:tcPr>
          <w:p w14:paraId="172DE2C8" w14:textId="77777777" w:rsidR="00242D15" w:rsidRPr="0093238F" w:rsidRDefault="00242D15" w:rsidP="00BF4982">
            <w:pPr>
              <w:pStyle w:val="NormalNiv2"/>
              <w:ind w:left="0"/>
              <w:jc w:val="left"/>
            </w:pPr>
            <w:r w:rsidRPr="0093238F">
              <w:t>Fusion de clubs</w:t>
            </w:r>
          </w:p>
        </w:tc>
        <w:tc>
          <w:tcPr>
            <w:tcW w:w="1315" w:type="pct"/>
            <w:shd w:val="clear" w:color="auto" w:fill="auto"/>
            <w:vAlign w:val="center"/>
            <w:hideMark/>
          </w:tcPr>
          <w:p w14:paraId="172DE2C9" w14:textId="77777777" w:rsidR="00242D15" w:rsidRPr="0093238F" w:rsidRDefault="00892E14" w:rsidP="00BF4982">
            <w:pPr>
              <w:pStyle w:val="NormalNiv2"/>
              <w:ind w:left="0"/>
              <w:jc w:val="center"/>
            </w:pPr>
            <w:r w:rsidRPr="0093238F">
              <w:t>115</w:t>
            </w:r>
            <w:r w:rsidR="00242D15" w:rsidRPr="0093238F">
              <w:t xml:space="preserve"> €</w:t>
            </w:r>
          </w:p>
        </w:tc>
      </w:tr>
    </w:tbl>
    <w:p w14:paraId="172DE2CB" w14:textId="77777777" w:rsidR="000E7BED" w:rsidRPr="0093238F" w:rsidRDefault="00242D15" w:rsidP="00F32231">
      <w:pPr>
        <w:pStyle w:val="Titre2"/>
        <w:framePr w:wrap="notBeside"/>
      </w:pPr>
      <w:bookmarkStart w:id="42" w:name="_Toc78183101"/>
      <w:r w:rsidRPr="0093238F">
        <w:t>Droits de consignation</w:t>
      </w:r>
      <w:bookmarkEnd w:id="42"/>
    </w:p>
    <w:p w14:paraId="172DE2CC" w14:textId="77777777" w:rsidR="00242D15" w:rsidRPr="0093238F" w:rsidRDefault="00242D15" w:rsidP="00B87916">
      <w:pPr>
        <w:pStyle w:val="Titre3"/>
      </w:pPr>
      <w:bookmarkStart w:id="43" w:name="_Toc78183102"/>
      <w:r w:rsidRPr="0093238F">
        <w:t>1ere instance</w:t>
      </w:r>
      <w:bookmarkEnd w:id="43"/>
    </w:p>
    <w:tbl>
      <w:tblPr>
        <w:tblStyle w:val="TableauLBFCHB"/>
        <w:tblW w:w="3770" w:type="pct"/>
        <w:jc w:val="center"/>
        <w:tblLook w:val="04A0" w:firstRow="1" w:lastRow="0" w:firstColumn="1" w:lastColumn="0" w:noHBand="0" w:noVBand="1"/>
      </w:tblPr>
      <w:tblGrid>
        <w:gridCol w:w="5508"/>
        <w:gridCol w:w="1965"/>
      </w:tblGrid>
      <w:tr w:rsidR="00242D15" w:rsidRPr="0093238F" w14:paraId="172DE2CF" w14:textId="77777777" w:rsidTr="00BF4982">
        <w:trPr>
          <w:cnfStyle w:val="100000000000" w:firstRow="1" w:lastRow="0" w:firstColumn="0" w:lastColumn="0" w:oddVBand="0" w:evenVBand="0" w:oddHBand="0" w:evenHBand="0" w:firstRowFirstColumn="0" w:firstRowLastColumn="0" w:lastRowFirstColumn="0" w:lastRowLastColumn="0"/>
          <w:trHeight w:val="567"/>
          <w:jc w:val="center"/>
        </w:trPr>
        <w:tc>
          <w:tcPr>
            <w:tcW w:w="3685" w:type="pct"/>
          </w:tcPr>
          <w:p w14:paraId="172DE2CD" w14:textId="77777777" w:rsidR="00242D15" w:rsidRPr="0093238F" w:rsidRDefault="00242D15" w:rsidP="00BF4982">
            <w:pPr>
              <w:pStyle w:val="NormalNiv2"/>
              <w:ind w:left="0"/>
              <w:jc w:val="left"/>
            </w:pPr>
            <w:r w:rsidRPr="0093238F">
              <w:t>Origine du litige</w:t>
            </w:r>
          </w:p>
        </w:tc>
        <w:tc>
          <w:tcPr>
            <w:tcW w:w="1315" w:type="pct"/>
          </w:tcPr>
          <w:p w14:paraId="172DE2CE" w14:textId="77777777" w:rsidR="00242D15" w:rsidRPr="0093238F" w:rsidRDefault="00242D15" w:rsidP="00BF4982">
            <w:pPr>
              <w:pStyle w:val="NormalNiv2"/>
              <w:ind w:left="0"/>
              <w:jc w:val="center"/>
            </w:pPr>
            <w:r w:rsidRPr="0093238F">
              <w:t>Montant</w:t>
            </w:r>
          </w:p>
        </w:tc>
      </w:tr>
      <w:tr w:rsidR="00242D15" w:rsidRPr="0093238F" w14:paraId="172DE2D2" w14:textId="77777777" w:rsidTr="00BF4982">
        <w:trPr>
          <w:trHeight w:val="567"/>
          <w:jc w:val="center"/>
        </w:trPr>
        <w:tc>
          <w:tcPr>
            <w:tcW w:w="3685" w:type="pct"/>
            <w:vAlign w:val="center"/>
            <w:hideMark/>
          </w:tcPr>
          <w:p w14:paraId="172DE2D0" w14:textId="77777777" w:rsidR="00242D15" w:rsidRPr="0093238F" w:rsidRDefault="00242D15" w:rsidP="00BF4982">
            <w:pPr>
              <w:pStyle w:val="NormalNiv2"/>
              <w:ind w:left="0"/>
              <w:jc w:val="left"/>
            </w:pPr>
            <w:r w:rsidRPr="0093238F">
              <w:t>Département (CRL Ligue)</w:t>
            </w:r>
          </w:p>
        </w:tc>
        <w:tc>
          <w:tcPr>
            <w:tcW w:w="1315" w:type="pct"/>
            <w:vAlign w:val="center"/>
            <w:hideMark/>
          </w:tcPr>
          <w:p w14:paraId="172DE2D1" w14:textId="77777777" w:rsidR="00242D15" w:rsidRPr="0093238F" w:rsidRDefault="00242D15" w:rsidP="00BF4982">
            <w:pPr>
              <w:pStyle w:val="NormalNiv2"/>
              <w:ind w:left="0"/>
              <w:jc w:val="center"/>
            </w:pPr>
            <w:r w:rsidRPr="0093238F">
              <w:t>100 €</w:t>
            </w:r>
          </w:p>
        </w:tc>
      </w:tr>
      <w:tr w:rsidR="00242D15" w:rsidRPr="0093238F" w14:paraId="172DE2D5" w14:textId="77777777" w:rsidTr="00BF4982">
        <w:trPr>
          <w:trHeight w:val="567"/>
          <w:jc w:val="center"/>
        </w:trPr>
        <w:tc>
          <w:tcPr>
            <w:tcW w:w="3685" w:type="pct"/>
            <w:vAlign w:val="center"/>
          </w:tcPr>
          <w:p w14:paraId="172DE2D3" w14:textId="77777777" w:rsidR="00242D15" w:rsidRPr="0093238F" w:rsidRDefault="00242D15" w:rsidP="00BF4982">
            <w:pPr>
              <w:pStyle w:val="NormalNiv2"/>
              <w:ind w:left="0"/>
              <w:jc w:val="left"/>
            </w:pPr>
            <w:r w:rsidRPr="0093238F">
              <w:t>Régional (CRL Ligue)</w:t>
            </w:r>
          </w:p>
        </w:tc>
        <w:tc>
          <w:tcPr>
            <w:tcW w:w="1315" w:type="pct"/>
            <w:vAlign w:val="center"/>
          </w:tcPr>
          <w:p w14:paraId="172DE2D4" w14:textId="77777777" w:rsidR="00242D15" w:rsidRPr="0093238F" w:rsidRDefault="00242D15" w:rsidP="00BF4982">
            <w:pPr>
              <w:pStyle w:val="NormalNiv2"/>
              <w:ind w:left="0"/>
              <w:jc w:val="center"/>
            </w:pPr>
            <w:r w:rsidRPr="0093238F">
              <w:t>200 €</w:t>
            </w:r>
          </w:p>
        </w:tc>
      </w:tr>
      <w:tr w:rsidR="00242D15" w:rsidRPr="0093238F" w14:paraId="172DE2D8" w14:textId="77777777" w:rsidTr="00BF4982">
        <w:trPr>
          <w:trHeight w:val="567"/>
          <w:jc w:val="center"/>
        </w:trPr>
        <w:tc>
          <w:tcPr>
            <w:tcW w:w="3685" w:type="pct"/>
            <w:vAlign w:val="center"/>
          </w:tcPr>
          <w:p w14:paraId="172DE2D6" w14:textId="77777777" w:rsidR="00242D15" w:rsidRPr="0093238F" w:rsidRDefault="008408F6" w:rsidP="00BF4982">
            <w:pPr>
              <w:pStyle w:val="NormalNiv2"/>
              <w:ind w:left="0"/>
              <w:jc w:val="left"/>
            </w:pPr>
            <w:r w:rsidRPr="0093238F">
              <w:t>National (CRL FFHandball)</w:t>
            </w:r>
          </w:p>
        </w:tc>
        <w:tc>
          <w:tcPr>
            <w:tcW w:w="1315" w:type="pct"/>
            <w:vAlign w:val="center"/>
          </w:tcPr>
          <w:p w14:paraId="172DE2D7" w14:textId="77777777" w:rsidR="00242D15" w:rsidRPr="0093238F" w:rsidRDefault="008408F6" w:rsidP="00BF4982">
            <w:pPr>
              <w:pStyle w:val="NormalNiv2"/>
              <w:ind w:left="0"/>
              <w:jc w:val="center"/>
            </w:pPr>
            <w:r w:rsidRPr="0093238F">
              <w:t>400 €</w:t>
            </w:r>
          </w:p>
        </w:tc>
      </w:tr>
    </w:tbl>
    <w:p w14:paraId="172DE2D9" w14:textId="77777777" w:rsidR="00242D15" w:rsidRPr="0093238F" w:rsidRDefault="00242D15" w:rsidP="00B87916">
      <w:pPr>
        <w:pStyle w:val="Titre3"/>
        <w:rPr>
          <w:lang w:val="en-US"/>
        </w:rPr>
      </w:pPr>
      <w:bookmarkStart w:id="44" w:name="_Toc78183103"/>
      <w:r w:rsidRPr="0093238F">
        <w:rPr>
          <w:lang w:val="en-US"/>
        </w:rPr>
        <w:t>2ème instance</w:t>
      </w:r>
      <w:bookmarkEnd w:id="44"/>
    </w:p>
    <w:tbl>
      <w:tblPr>
        <w:tblStyle w:val="TableauLBFCHB"/>
        <w:tblW w:w="3770" w:type="pct"/>
        <w:jc w:val="center"/>
        <w:tblLook w:val="04A0" w:firstRow="1" w:lastRow="0" w:firstColumn="1" w:lastColumn="0" w:noHBand="0" w:noVBand="1"/>
      </w:tblPr>
      <w:tblGrid>
        <w:gridCol w:w="5508"/>
        <w:gridCol w:w="1965"/>
      </w:tblGrid>
      <w:tr w:rsidR="00242D15" w:rsidRPr="0093238F" w14:paraId="172DE2DC" w14:textId="77777777" w:rsidTr="00BF4982">
        <w:trPr>
          <w:cnfStyle w:val="100000000000" w:firstRow="1" w:lastRow="0" w:firstColumn="0" w:lastColumn="0" w:oddVBand="0" w:evenVBand="0" w:oddHBand="0" w:evenHBand="0" w:firstRowFirstColumn="0" w:firstRowLastColumn="0" w:lastRowFirstColumn="0" w:lastRowLastColumn="0"/>
          <w:trHeight w:val="567"/>
          <w:jc w:val="center"/>
        </w:trPr>
        <w:tc>
          <w:tcPr>
            <w:tcW w:w="3685" w:type="pct"/>
          </w:tcPr>
          <w:p w14:paraId="172DE2DA" w14:textId="77777777" w:rsidR="00242D15" w:rsidRPr="0093238F" w:rsidRDefault="00242D15" w:rsidP="00BF4982">
            <w:pPr>
              <w:pStyle w:val="NormalNiv2"/>
              <w:ind w:left="0"/>
              <w:jc w:val="left"/>
            </w:pPr>
            <w:r w:rsidRPr="0093238F">
              <w:t>Origine du litige</w:t>
            </w:r>
          </w:p>
        </w:tc>
        <w:tc>
          <w:tcPr>
            <w:tcW w:w="1315" w:type="pct"/>
          </w:tcPr>
          <w:p w14:paraId="172DE2DB" w14:textId="77777777" w:rsidR="00242D15" w:rsidRPr="0093238F" w:rsidRDefault="00242D15" w:rsidP="00BF4982">
            <w:pPr>
              <w:pStyle w:val="NormalNiv2"/>
              <w:ind w:left="0"/>
              <w:jc w:val="center"/>
            </w:pPr>
            <w:r w:rsidRPr="0093238F">
              <w:t>Montant</w:t>
            </w:r>
          </w:p>
        </w:tc>
      </w:tr>
      <w:tr w:rsidR="00242D15" w:rsidRPr="0093238F" w14:paraId="172DE2DF" w14:textId="77777777" w:rsidTr="00BF4982">
        <w:trPr>
          <w:trHeight w:val="567"/>
          <w:jc w:val="center"/>
        </w:trPr>
        <w:tc>
          <w:tcPr>
            <w:tcW w:w="3685" w:type="pct"/>
            <w:vAlign w:val="center"/>
            <w:hideMark/>
          </w:tcPr>
          <w:p w14:paraId="172DE2DD" w14:textId="77777777" w:rsidR="00242D15" w:rsidRPr="0093238F" w:rsidRDefault="00242D15" w:rsidP="00BF4982">
            <w:pPr>
              <w:pStyle w:val="NormalNiv2"/>
              <w:ind w:left="0"/>
              <w:jc w:val="left"/>
            </w:pPr>
            <w:r w:rsidRPr="0093238F">
              <w:t>Département</w:t>
            </w:r>
            <w:r w:rsidR="008408F6" w:rsidRPr="0093238F">
              <w:t xml:space="preserve"> (Jury d’Appel FFHandball)</w:t>
            </w:r>
          </w:p>
        </w:tc>
        <w:tc>
          <w:tcPr>
            <w:tcW w:w="1315" w:type="pct"/>
            <w:vAlign w:val="center"/>
            <w:hideMark/>
          </w:tcPr>
          <w:p w14:paraId="172DE2DE" w14:textId="77777777" w:rsidR="00242D15" w:rsidRPr="0093238F" w:rsidRDefault="00242D15" w:rsidP="00BF4982">
            <w:pPr>
              <w:pStyle w:val="NormalNiv2"/>
              <w:ind w:left="0"/>
              <w:jc w:val="center"/>
            </w:pPr>
            <w:r w:rsidRPr="0093238F">
              <w:t>400 €</w:t>
            </w:r>
          </w:p>
        </w:tc>
      </w:tr>
      <w:tr w:rsidR="00242D15" w:rsidRPr="0093238F" w14:paraId="172DE2E2" w14:textId="77777777" w:rsidTr="00BF4982">
        <w:trPr>
          <w:trHeight w:val="567"/>
          <w:jc w:val="center"/>
        </w:trPr>
        <w:tc>
          <w:tcPr>
            <w:tcW w:w="3685" w:type="pct"/>
            <w:vAlign w:val="center"/>
          </w:tcPr>
          <w:p w14:paraId="172DE2E0" w14:textId="77777777" w:rsidR="00242D15" w:rsidRPr="0093238F" w:rsidRDefault="00242D15" w:rsidP="00BF4982">
            <w:pPr>
              <w:pStyle w:val="NormalNiv2"/>
              <w:ind w:left="0"/>
              <w:jc w:val="left"/>
            </w:pPr>
            <w:r w:rsidRPr="0093238F">
              <w:t>Régional</w:t>
            </w:r>
            <w:r w:rsidR="008408F6" w:rsidRPr="0093238F">
              <w:t xml:space="preserve"> (Jury d’Appel FFHandball)</w:t>
            </w:r>
          </w:p>
        </w:tc>
        <w:tc>
          <w:tcPr>
            <w:tcW w:w="1315" w:type="pct"/>
            <w:vAlign w:val="center"/>
          </w:tcPr>
          <w:p w14:paraId="172DE2E1" w14:textId="77777777" w:rsidR="00242D15" w:rsidRPr="0093238F" w:rsidRDefault="00242D15" w:rsidP="00BF4982">
            <w:pPr>
              <w:pStyle w:val="NormalNiv2"/>
              <w:ind w:left="0"/>
              <w:jc w:val="center"/>
            </w:pPr>
            <w:r w:rsidRPr="0093238F">
              <w:t>400 €</w:t>
            </w:r>
          </w:p>
        </w:tc>
      </w:tr>
      <w:tr w:rsidR="008408F6" w:rsidRPr="00EC6BC6" w14:paraId="172DE2E5" w14:textId="77777777" w:rsidTr="00BF4982">
        <w:trPr>
          <w:trHeight w:val="567"/>
          <w:jc w:val="center"/>
        </w:trPr>
        <w:tc>
          <w:tcPr>
            <w:tcW w:w="3685" w:type="pct"/>
            <w:vAlign w:val="center"/>
          </w:tcPr>
          <w:p w14:paraId="172DE2E3" w14:textId="77777777" w:rsidR="008408F6" w:rsidRPr="00D51E1D" w:rsidRDefault="008408F6" w:rsidP="00BF4982">
            <w:pPr>
              <w:pStyle w:val="NormalNiv2"/>
              <w:ind w:left="0"/>
              <w:jc w:val="left"/>
            </w:pPr>
            <w:r w:rsidRPr="00D51E1D">
              <w:t>National (Jury d’Appel FFHandball)</w:t>
            </w:r>
          </w:p>
        </w:tc>
        <w:tc>
          <w:tcPr>
            <w:tcW w:w="1315" w:type="pct"/>
            <w:vAlign w:val="center"/>
          </w:tcPr>
          <w:p w14:paraId="172DE2E4" w14:textId="77777777" w:rsidR="008408F6" w:rsidRPr="00D51E1D" w:rsidRDefault="008408F6" w:rsidP="00BF4982">
            <w:pPr>
              <w:pStyle w:val="NormalNiv2"/>
              <w:ind w:left="0"/>
              <w:jc w:val="center"/>
            </w:pPr>
            <w:r w:rsidRPr="00D51E1D">
              <w:t>750 €</w:t>
            </w:r>
          </w:p>
        </w:tc>
      </w:tr>
    </w:tbl>
    <w:p w14:paraId="172DE2E8" w14:textId="459B750C" w:rsidR="008408F6" w:rsidRPr="0093238F" w:rsidRDefault="0017514D" w:rsidP="001D4BEE">
      <w:pPr>
        <w:pStyle w:val="NormalNiv2"/>
      </w:pPr>
      <w:r w:rsidRPr="0093238F">
        <w:br w:type="page"/>
      </w:r>
    </w:p>
    <w:p w14:paraId="172DE2E9" w14:textId="77777777" w:rsidR="008408F6" w:rsidRPr="0093238F" w:rsidRDefault="008408F6" w:rsidP="00F32231">
      <w:pPr>
        <w:pStyle w:val="Titre1"/>
      </w:pPr>
      <w:bookmarkStart w:id="45" w:name="_Toc78183104"/>
      <w:r w:rsidRPr="0093238F">
        <w:t>droit de formation</w:t>
      </w:r>
      <w:bookmarkEnd w:id="45"/>
    </w:p>
    <w:p w14:paraId="172DE2EA" w14:textId="77777777" w:rsidR="00596EFB" w:rsidRPr="0093238F" w:rsidRDefault="00596EFB" w:rsidP="00F32231">
      <w:pPr>
        <w:pStyle w:val="Titre2"/>
        <w:framePr w:wrap="notBeside"/>
      </w:pPr>
      <w:bookmarkStart w:id="46" w:name="_Toc78183105"/>
      <w:r w:rsidRPr="0093238F">
        <w:t>generalites</w:t>
      </w:r>
      <w:bookmarkEnd w:id="46"/>
    </w:p>
    <w:p w14:paraId="172DE2EB" w14:textId="77777777" w:rsidR="00596EFB" w:rsidRPr="0093238F" w:rsidRDefault="00596EFB" w:rsidP="00596EFB">
      <w:pPr>
        <w:pStyle w:val="NormalNiv2"/>
      </w:pPr>
      <w:r w:rsidRPr="0093238F">
        <w:t>La mutation des joueuses / joueurs qui sont sur les listes de sélections des Comités, de la Ligue (hors Pôle ou Espoir ou Haut Niveau) ou qui sont en sections sportives est soumise à une indemnité.</w:t>
      </w:r>
    </w:p>
    <w:p w14:paraId="172DE2EC" w14:textId="77777777" w:rsidR="00596EFB" w:rsidRPr="0093238F" w:rsidRDefault="00596EFB" w:rsidP="00F32231">
      <w:pPr>
        <w:pStyle w:val="Titre2"/>
        <w:framePr w:wrap="notBeside"/>
      </w:pPr>
      <w:bookmarkStart w:id="47" w:name="_Toc78183106"/>
      <w:r w:rsidRPr="0093238F">
        <w:t>indemnite</w:t>
      </w:r>
      <w:bookmarkEnd w:id="47"/>
    </w:p>
    <w:p w14:paraId="172DE2ED" w14:textId="77777777" w:rsidR="00596EFB" w:rsidRPr="0093238F" w:rsidRDefault="00596EFB" w:rsidP="00596EFB">
      <w:pPr>
        <w:pStyle w:val="NormalNiv2"/>
      </w:pPr>
      <w:r w:rsidRPr="0093238F">
        <w:t xml:space="preserve">L’indemnité est versée par le club d’accueil au profit : </w:t>
      </w:r>
    </w:p>
    <w:p w14:paraId="172DE2EE" w14:textId="77777777" w:rsidR="00596EFB" w:rsidRPr="0093238F" w:rsidRDefault="00596EFB" w:rsidP="00596EFB">
      <w:pPr>
        <w:pStyle w:val="PuceNiv2"/>
      </w:pPr>
      <w:r w:rsidRPr="0093238F">
        <w:t>du club de départ :</w:t>
      </w:r>
      <w:r w:rsidRPr="0093238F">
        <w:tab/>
      </w:r>
      <w:r w:rsidRPr="0093238F">
        <w:tab/>
        <w:t>70 %</w:t>
      </w:r>
    </w:p>
    <w:p w14:paraId="172DE2EF" w14:textId="77777777" w:rsidR="00596EFB" w:rsidRPr="0093238F" w:rsidRDefault="00596EFB" w:rsidP="00596EFB">
      <w:pPr>
        <w:pStyle w:val="PuceNiv2"/>
      </w:pPr>
      <w:r w:rsidRPr="0093238F">
        <w:t>du Comité d’origine :</w:t>
      </w:r>
      <w:r w:rsidRPr="0093238F">
        <w:tab/>
        <w:t xml:space="preserve">15% </w:t>
      </w:r>
    </w:p>
    <w:p w14:paraId="172DE2F0" w14:textId="77777777" w:rsidR="00596EFB" w:rsidRPr="0093238F" w:rsidRDefault="00596EFB" w:rsidP="00596EFB">
      <w:pPr>
        <w:pStyle w:val="PuceNiv2"/>
      </w:pPr>
      <w:r w:rsidRPr="0093238F">
        <w:t>de la Ligue :</w:t>
      </w:r>
      <w:r w:rsidRPr="0093238F">
        <w:tab/>
      </w:r>
      <w:r w:rsidRPr="0093238F">
        <w:tab/>
      </w:r>
      <w:r w:rsidRPr="0093238F">
        <w:tab/>
        <w:t xml:space="preserve">15% </w:t>
      </w:r>
    </w:p>
    <w:p w14:paraId="172DE2F1" w14:textId="77777777" w:rsidR="00596EFB" w:rsidRPr="0093238F" w:rsidRDefault="00596EFB" w:rsidP="00596EFB">
      <w:pPr>
        <w:pStyle w:val="NormalNiv2"/>
      </w:pPr>
      <w:r w:rsidRPr="0093238F">
        <w:t>Le montant de l’indemnité est calculé d’après les critères suivants :</w:t>
      </w:r>
    </w:p>
    <w:p w14:paraId="172DE2F2" w14:textId="77777777" w:rsidR="00596EFB" w:rsidRPr="0093238F" w:rsidRDefault="00596EFB" w:rsidP="00596EFB">
      <w:pPr>
        <w:pStyle w:val="PuceNiv2"/>
      </w:pPr>
      <w:r w:rsidRPr="0093238F">
        <w:t>Chaque année, l’assemblée générale de la Ligue définit la valeur d’un point qui, affecté d’un coefficient, détermine le montant du droit de formation,</w:t>
      </w:r>
    </w:p>
    <w:p w14:paraId="172DE2F3" w14:textId="77777777" w:rsidR="00596EFB" w:rsidRPr="0093238F" w:rsidRDefault="00596EFB" w:rsidP="00D44D31">
      <w:pPr>
        <w:pStyle w:val="PuceNiv2"/>
      </w:pPr>
      <w:r w:rsidRPr="0093238F">
        <w:t xml:space="preserve">La valeur de ce point </w:t>
      </w:r>
      <w:r w:rsidR="0093238F">
        <w:t xml:space="preserve">est de </w:t>
      </w:r>
      <w:r w:rsidRPr="0093238F">
        <w:t>: voir §5.6 Droit de formation,</w:t>
      </w:r>
    </w:p>
    <w:p w14:paraId="172DE2F4" w14:textId="77777777" w:rsidR="00596EFB" w:rsidRPr="0093238F" w:rsidRDefault="00596EFB" w:rsidP="00D44D31">
      <w:pPr>
        <w:pStyle w:val="PuceNiv2"/>
      </w:pPr>
      <w:r w:rsidRPr="0093238F">
        <w:t xml:space="preserve">Le coefficient global est obtenu par multiplication des coefficients élémentaires suivants : </w:t>
      </w:r>
    </w:p>
    <w:p w14:paraId="172DE2F5" w14:textId="77777777" w:rsidR="00596EFB" w:rsidRPr="0093238F" w:rsidRDefault="00596EFB" w:rsidP="00B87916">
      <w:pPr>
        <w:pStyle w:val="PuceNiv3"/>
      </w:pPr>
      <w:r w:rsidRPr="0093238F">
        <w:t>Niveau du licencié</w:t>
      </w:r>
    </w:p>
    <w:tbl>
      <w:tblPr>
        <w:tblStyle w:val="TableauLBFCHB"/>
        <w:tblW w:w="3989" w:type="pct"/>
        <w:jc w:val="center"/>
        <w:tblLook w:val="04A0" w:firstRow="1" w:lastRow="0" w:firstColumn="1" w:lastColumn="0" w:noHBand="0" w:noVBand="1"/>
      </w:tblPr>
      <w:tblGrid>
        <w:gridCol w:w="7132"/>
        <w:gridCol w:w="775"/>
      </w:tblGrid>
      <w:tr w:rsidR="00D44D31" w:rsidRPr="0093238F" w14:paraId="172DE2F8" w14:textId="77777777" w:rsidTr="00670856">
        <w:trPr>
          <w:cnfStyle w:val="100000000000" w:firstRow="1" w:lastRow="0" w:firstColumn="0" w:lastColumn="0" w:oddVBand="0" w:evenVBand="0" w:oddHBand="0" w:evenHBand="0" w:firstRowFirstColumn="0" w:firstRowLastColumn="0" w:lastRowFirstColumn="0" w:lastRowLastColumn="0"/>
          <w:trHeight w:val="567"/>
          <w:jc w:val="center"/>
        </w:trPr>
        <w:tc>
          <w:tcPr>
            <w:tcW w:w="4510" w:type="pct"/>
          </w:tcPr>
          <w:p w14:paraId="172DE2F6" w14:textId="77777777" w:rsidR="00D44D31" w:rsidRPr="0093238F" w:rsidRDefault="00D44D31" w:rsidP="00BF4982">
            <w:pPr>
              <w:pStyle w:val="NormalNiv2"/>
              <w:ind w:left="0"/>
              <w:jc w:val="left"/>
            </w:pPr>
          </w:p>
        </w:tc>
        <w:tc>
          <w:tcPr>
            <w:tcW w:w="490" w:type="pct"/>
          </w:tcPr>
          <w:p w14:paraId="172DE2F7" w14:textId="77777777" w:rsidR="00D44D31" w:rsidRPr="0093238F" w:rsidRDefault="00D44D31" w:rsidP="00BF4982">
            <w:pPr>
              <w:pStyle w:val="NormalNiv2"/>
              <w:ind w:left="0"/>
              <w:jc w:val="center"/>
            </w:pPr>
            <w:proofErr w:type="spellStart"/>
            <w:r w:rsidRPr="0093238F">
              <w:t>Coef</w:t>
            </w:r>
            <w:proofErr w:type="spellEnd"/>
            <w:r w:rsidRPr="0093238F">
              <w:t>.</w:t>
            </w:r>
          </w:p>
        </w:tc>
      </w:tr>
      <w:tr w:rsidR="00D44D31" w:rsidRPr="0093238F" w14:paraId="172DE2FC" w14:textId="77777777" w:rsidTr="00670856">
        <w:trPr>
          <w:trHeight w:val="567"/>
          <w:jc w:val="center"/>
        </w:trPr>
        <w:tc>
          <w:tcPr>
            <w:tcW w:w="4510" w:type="pct"/>
            <w:vAlign w:val="center"/>
          </w:tcPr>
          <w:p w14:paraId="172DE2F9" w14:textId="77777777" w:rsidR="00D44D31" w:rsidRPr="0093238F" w:rsidRDefault="00D44D31" w:rsidP="00BF4982">
            <w:pPr>
              <w:pStyle w:val="NormalNiv2"/>
              <w:ind w:left="0"/>
              <w:jc w:val="left"/>
            </w:pPr>
            <w:r w:rsidRPr="0093238F">
              <w:t>Comité</w:t>
            </w:r>
          </w:p>
          <w:p w14:paraId="172DE2FA" w14:textId="77777777" w:rsidR="00D44D31" w:rsidRPr="0093238F" w:rsidRDefault="00D44D31" w:rsidP="00D44D31">
            <w:pPr>
              <w:pStyle w:val="NormalNiv2"/>
              <w:ind w:left="0"/>
              <w:jc w:val="left"/>
            </w:pPr>
            <w:r w:rsidRPr="0093238F">
              <w:t xml:space="preserve">Le/la licencié(e) doit apparaître sur au moins une FDME sur les </w:t>
            </w:r>
            <w:proofErr w:type="spellStart"/>
            <w:r w:rsidRPr="0093238F">
              <w:t>intercomités</w:t>
            </w:r>
            <w:proofErr w:type="spellEnd"/>
            <w:r w:rsidRPr="0093238F">
              <w:t xml:space="preserve"> nationaux de la saison écoulée.</w:t>
            </w:r>
          </w:p>
        </w:tc>
        <w:tc>
          <w:tcPr>
            <w:tcW w:w="490" w:type="pct"/>
            <w:vAlign w:val="center"/>
            <w:hideMark/>
          </w:tcPr>
          <w:p w14:paraId="172DE2FB" w14:textId="77777777" w:rsidR="00D44D31" w:rsidRPr="0093238F" w:rsidRDefault="00D44D31" w:rsidP="00BF4982">
            <w:pPr>
              <w:pStyle w:val="NormalNiv2"/>
              <w:ind w:left="0"/>
              <w:jc w:val="center"/>
            </w:pPr>
            <w:r w:rsidRPr="0093238F">
              <w:t>1</w:t>
            </w:r>
          </w:p>
        </w:tc>
      </w:tr>
      <w:tr w:rsidR="00D44D31" w:rsidRPr="0093238F" w14:paraId="172DE300" w14:textId="77777777" w:rsidTr="00670856">
        <w:trPr>
          <w:trHeight w:val="567"/>
          <w:jc w:val="center"/>
        </w:trPr>
        <w:tc>
          <w:tcPr>
            <w:tcW w:w="4510" w:type="pct"/>
            <w:vAlign w:val="center"/>
          </w:tcPr>
          <w:p w14:paraId="172DE2FD" w14:textId="77777777" w:rsidR="00D44D31" w:rsidRPr="0093238F" w:rsidRDefault="00D44D31" w:rsidP="00BF4982">
            <w:pPr>
              <w:pStyle w:val="NormalNiv2"/>
              <w:ind w:left="0"/>
              <w:jc w:val="left"/>
            </w:pPr>
            <w:r w:rsidRPr="0093238F">
              <w:t>Ligue</w:t>
            </w:r>
          </w:p>
          <w:p w14:paraId="172DE2FE" w14:textId="77777777" w:rsidR="00D44D31" w:rsidRPr="0093238F" w:rsidRDefault="00D44D31" w:rsidP="00BF4982">
            <w:pPr>
              <w:pStyle w:val="NormalNiv2"/>
              <w:ind w:left="0"/>
              <w:jc w:val="left"/>
            </w:pPr>
            <w:r w:rsidRPr="0093238F">
              <w:t>Le/la licencié(e) doit apparaître sur au moins une FDME sur les inter-comités nationaux de la saison écoulée.</w:t>
            </w:r>
          </w:p>
        </w:tc>
        <w:tc>
          <w:tcPr>
            <w:tcW w:w="490" w:type="pct"/>
            <w:vAlign w:val="center"/>
          </w:tcPr>
          <w:p w14:paraId="172DE2FF" w14:textId="77777777" w:rsidR="00D44D31" w:rsidRPr="0093238F" w:rsidRDefault="00D44D31" w:rsidP="00BF4982">
            <w:pPr>
              <w:pStyle w:val="NormalNiv2"/>
              <w:ind w:left="0"/>
              <w:jc w:val="center"/>
            </w:pPr>
            <w:r w:rsidRPr="0093238F">
              <w:t>2</w:t>
            </w:r>
          </w:p>
        </w:tc>
      </w:tr>
      <w:tr w:rsidR="00D44D31" w:rsidRPr="0093238F" w14:paraId="172DE304" w14:textId="77777777" w:rsidTr="00670856">
        <w:trPr>
          <w:trHeight w:val="567"/>
          <w:jc w:val="center"/>
        </w:trPr>
        <w:tc>
          <w:tcPr>
            <w:tcW w:w="4510" w:type="pct"/>
            <w:vAlign w:val="center"/>
          </w:tcPr>
          <w:p w14:paraId="172DE301" w14:textId="77777777" w:rsidR="00D44D31" w:rsidRPr="0093238F" w:rsidRDefault="00D44D31" w:rsidP="00BF4982">
            <w:pPr>
              <w:pStyle w:val="NormalNiv2"/>
              <w:ind w:left="0"/>
              <w:jc w:val="left"/>
            </w:pPr>
            <w:r w:rsidRPr="0093238F">
              <w:t>Section Sportive</w:t>
            </w:r>
          </w:p>
          <w:p w14:paraId="172DE302" w14:textId="77777777" w:rsidR="00D44D31" w:rsidRPr="0093238F" w:rsidRDefault="00D44D31" w:rsidP="00BF4982">
            <w:pPr>
              <w:pStyle w:val="NormalNiv2"/>
              <w:ind w:left="0"/>
              <w:jc w:val="left"/>
            </w:pPr>
            <w:r w:rsidRPr="0093238F">
              <w:t xml:space="preserve">Le/la licenciée est au sein de la section (Stendhal ou </w:t>
            </w:r>
            <w:proofErr w:type="spellStart"/>
            <w:r w:rsidRPr="0093238F">
              <w:t>Pardé</w:t>
            </w:r>
            <w:proofErr w:type="spellEnd"/>
            <w:r w:rsidRPr="0093238F">
              <w:t>) au moment de la mutation.</w:t>
            </w:r>
          </w:p>
        </w:tc>
        <w:tc>
          <w:tcPr>
            <w:tcW w:w="490" w:type="pct"/>
            <w:vAlign w:val="center"/>
          </w:tcPr>
          <w:p w14:paraId="172DE303" w14:textId="77777777" w:rsidR="00D44D31" w:rsidRPr="0093238F" w:rsidRDefault="00D44D31" w:rsidP="00BF4982">
            <w:pPr>
              <w:pStyle w:val="NormalNiv2"/>
              <w:ind w:left="0"/>
              <w:jc w:val="center"/>
            </w:pPr>
            <w:r w:rsidRPr="0093238F">
              <w:t>2</w:t>
            </w:r>
          </w:p>
        </w:tc>
      </w:tr>
    </w:tbl>
    <w:p w14:paraId="172DE305" w14:textId="77777777" w:rsidR="00B87916" w:rsidRPr="0093238F" w:rsidRDefault="00B87916" w:rsidP="00B87916"/>
    <w:p w14:paraId="172DE306" w14:textId="77777777" w:rsidR="00B87916" w:rsidRPr="0093238F" w:rsidRDefault="00B87916">
      <w:pPr>
        <w:spacing w:before="0" w:after="200" w:line="276" w:lineRule="auto"/>
        <w:jc w:val="left"/>
      </w:pPr>
      <w:r w:rsidRPr="0093238F">
        <w:br w:type="page"/>
      </w:r>
    </w:p>
    <w:p w14:paraId="172DE307" w14:textId="77777777" w:rsidR="00596EFB" w:rsidRPr="0093238F" w:rsidRDefault="00596EFB" w:rsidP="00B87916">
      <w:pPr>
        <w:pStyle w:val="PuceNiv3"/>
      </w:pPr>
      <w:r w:rsidRPr="0093238F">
        <w:t xml:space="preserve">Niveau du club quitté : </w:t>
      </w:r>
    </w:p>
    <w:tbl>
      <w:tblPr>
        <w:tblStyle w:val="TableauLBFCHB"/>
        <w:tblW w:w="3206" w:type="pct"/>
        <w:jc w:val="center"/>
        <w:tblLook w:val="04A0" w:firstRow="1" w:lastRow="0" w:firstColumn="1" w:lastColumn="0" w:noHBand="0" w:noVBand="1"/>
      </w:tblPr>
      <w:tblGrid>
        <w:gridCol w:w="5580"/>
        <w:gridCol w:w="775"/>
      </w:tblGrid>
      <w:tr w:rsidR="00D44D31" w:rsidRPr="0093238F" w14:paraId="172DE30A" w14:textId="77777777" w:rsidTr="00270844">
        <w:trPr>
          <w:cnfStyle w:val="100000000000" w:firstRow="1" w:lastRow="0" w:firstColumn="0" w:lastColumn="0" w:oddVBand="0" w:evenVBand="0" w:oddHBand="0" w:evenHBand="0" w:firstRowFirstColumn="0" w:firstRowLastColumn="0" w:lastRowFirstColumn="0" w:lastRowLastColumn="0"/>
          <w:trHeight w:val="454"/>
          <w:jc w:val="center"/>
        </w:trPr>
        <w:tc>
          <w:tcPr>
            <w:tcW w:w="4390" w:type="pct"/>
          </w:tcPr>
          <w:p w14:paraId="172DE308" w14:textId="77777777" w:rsidR="00D44D31" w:rsidRPr="0093238F" w:rsidRDefault="00D44D31" w:rsidP="00BF4982">
            <w:pPr>
              <w:pStyle w:val="NormalNiv2"/>
              <w:ind w:left="0"/>
              <w:jc w:val="left"/>
            </w:pPr>
            <w:r w:rsidRPr="0093238F">
              <w:t>Niveau de jeu de l’équipe première du club quitté dans la section (M ou F) concernée</w:t>
            </w:r>
          </w:p>
        </w:tc>
        <w:tc>
          <w:tcPr>
            <w:tcW w:w="610" w:type="pct"/>
          </w:tcPr>
          <w:p w14:paraId="172DE309" w14:textId="77777777" w:rsidR="00D44D31" w:rsidRPr="0093238F" w:rsidRDefault="00D44D31" w:rsidP="00BF4982">
            <w:pPr>
              <w:pStyle w:val="NormalNiv2"/>
              <w:ind w:left="0"/>
              <w:jc w:val="center"/>
            </w:pPr>
            <w:proofErr w:type="spellStart"/>
            <w:r w:rsidRPr="0093238F">
              <w:t>Coef</w:t>
            </w:r>
            <w:proofErr w:type="spellEnd"/>
            <w:r w:rsidRPr="0093238F">
              <w:t>.</w:t>
            </w:r>
          </w:p>
        </w:tc>
      </w:tr>
      <w:tr w:rsidR="00D44D31" w:rsidRPr="0093238F" w14:paraId="172DE30D" w14:textId="77777777" w:rsidTr="00270844">
        <w:trPr>
          <w:trHeight w:val="454"/>
          <w:jc w:val="center"/>
        </w:trPr>
        <w:tc>
          <w:tcPr>
            <w:tcW w:w="4390" w:type="pct"/>
            <w:vAlign w:val="center"/>
          </w:tcPr>
          <w:p w14:paraId="172DE30B" w14:textId="77777777" w:rsidR="00D44D31" w:rsidRPr="0093238F" w:rsidRDefault="00D44D31" w:rsidP="00D44D31">
            <w:pPr>
              <w:pStyle w:val="NormalNiv2"/>
              <w:ind w:left="0"/>
              <w:jc w:val="left"/>
            </w:pPr>
            <w:r w:rsidRPr="0093238F">
              <w:t>Départemental</w:t>
            </w:r>
          </w:p>
        </w:tc>
        <w:tc>
          <w:tcPr>
            <w:tcW w:w="610" w:type="pct"/>
            <w:vAlign w:val="center"/>
            <w:hideMark/>
          </w:tcPr>
          <w:p w14:paraId="172DE30C" w14:textId="77777777" w:rsidR="00D44D31" w:rsidRPr="0093238F" w:rsidRDefault="00D44D31" w:rsidP="00BF4982">
            <w:pPr>
              <w:pStyle w:val="NormalNiv2"/>
              <w:ind w:left="0"/>
              <w:jc w:val="center"/>
            </w:pPr>
            <w:r w:rsidRPr="0093238F">
              <w:t>4</w:t>
            </w:r>
          </w:p>
        </w:tc>
      </w:tr>
      <w:tr w:rsidR="00D44D31" w:rsidRPr="0093238F" w14:paraId="172DE310" w14:textId="77777777" w:rsidTr="00270844">
        <w:trPr>
          <w:trHeight w:val="454"/>
          <w:jc w:val="center"/>
        </w:trPr>
        <w:tc>
          <w:tcPr>
            <w:tcW w:w="4390" w:type="pct"/>
            <w:vAlign w:val="center"/>
          </w:tcPr>
          <w:p w14:paraId="172DE30E" w14:textId="77777777" w:rsidR="00D44D31" w:rsidRPr="0093238F" w:rsidRDefault="00D44D31" w:rsidP="00BF4982">
            <w:pPr>
              <w:pStyle w:val="NormalNiv2"/>
              <w:ind w:left="0"/>
              <w:jc w:val="left"/>
            </w:pPr>
            <w:r w:rsidRPr="0093238F">
              <w:t>Régional</w:t>
            </w:r>
          </w:p>
        </w:tc>
        <w:tc>
          <w:tcPr>
            <w:tcW w:w="610" w:type="pct"/>
            <w:vAlign w:val="center"/>
          </w:tcPr>
          <w:p w14:paraId="172DE30F" w14:textId="77777777" w:rsidR="00D44D31" w:rsidRPr="0093238F" w:rsidRDefault="00D44D31" w:rsidP="00BF4982">
            <w:pPr>
              <w:pStyle w:val="NormalNiv2"/>
              <w:ind w:left="0"/>
              <w:jc w:val="center"/>
            </w:pPr>
            <w:r w:rsidRPr="0093238F">
              <w:t>3</w:t>
            </w:r>
          </w:p>
        </w:tc>
      </w:tr>
      <w:tr w:rsidR="00D44D31" w:rsidRPr="0093238F" w14:paraId="172DE313" w14:textId="77777777" w:rsidTr="00270844">
        <w:trPr>
          <w:trHeight w:val="454"/>
          <w:jc w:val="center"/>
        </w:trPr>
        <w:tc>
          <w:tcPr>
            <w:tcW w:w="4390" w:type="pct"/>
            <w:vAlign w:val="center"/>
          </w:tcPr>
          <w:p w14:paraId="172DE311" w14:textId="77777777" w:rsidR="00D44D31" w:rsidRPr="0093238F" w:rsidRDefault="00D44D31" w:rsidP="00BF4982">
            <w:pPr>
              <w:pStyle w:val="NormalNiv2"/>
              <w:ind w:left="0"/>
              <w:jc w:val="left"/>
            </w:pPr>
            <w:r w:rsidRPr="0093238F">
              <w:t>National</w:t>
            </w:r>
          </w:p>
        </w:tc>
        <w:tc>
          <w:tcPr>
            <w:tcW w:w="610" w:type="pct"/>
            <w:vAlign w:val="center"/>
          </w:tcPr>
          <w:p w14:paraId="172DE312" w14:textId="77777777" w:rsidR="00D44D31" w:rsidRPr="0093238F" w:rsidRDefault="00D44D31" w:rsidP="00BF4982">
            <w:pPr>
              <w:pStyle w:val="NormalNiv2"/>
              <w:ind w:left="0"/>
              <w:jc w:val="center"/>
            </w:pPr>
            <w:r w:rsidRPr="0093238F">
              <w:t>2</w:t>
            </w:r>
          </w:p>
        </w:tc>
      </w:tr>
      <w:tr w:rsidR="00D44D31" w:rsidRPr="0093238F" w14:paraId="172DE316" w14:textId="77777777" w:rsidTr="00270844">
        <w:trPr>
          <w:trHeight w:val="454"/>
          <w:jc w:val="center"/>
        </w:trPr>
        <w:tc>
          <w:tcPr>
            <w:tcW w:w="4390" w:type="pct"/>
            <w:vAlign w:val="center"/>
          </w:tcPr>
          <w:p w14:paraId="172DE314" w14:textId="77777777" w:rsidR="00D44D31" w:rsidRPr="0093238F" w:rsidRDefault="00D44D31" w:rsidP="00BF4982">
            <w:pPr>
              <w:pStyle w:val="NormalNiv2"/>
              <w:ind w:left="0"/>
              <w:jc w:val="left"/>
            </w:pPr>
            <w:r w:rsidRPr="0093238F">
              <w:t>D1 / D2</w:t>
            </w:r>
          </w:p>
        </w:tc>
        <w:tc>
          <w:tcPr>
            <w:tcW w:w="610" w:type="pct"/>
            <w:vAlign w:val="center"/>
          </w:tcPr>
          <w:p w14:paraId="172DE315" w14:textId="77777777" w:rsidR="00D44D31" w:rsidRPr="0093238F" w:rsidRDefault="00D44D31" w:rsidP="00BF4982">
            <w:pPr>
              <w:pStyle w:val="NormalNiv2"/>
              <w:ind w:left="0"/>
              <w:jc w:val="center"/>
            </w:pPr>
            <w:r w:rsidRPr="0093238F">
              <w:t>1</w:t>
            </w:r>
          </w:p>
        </w:tc>
      </w:tr>
    </w:tbl>
    <w:p w14:paraId="172DE317" w14:textId="77777777" w:rsidR="00D44D31" w:rsidRPr="0093238F" w:rsidRDefault="00D44D31" w:rsidP="00B87916">
      <w:pPr>
        <w:pStyle w:val="PuceNiv3"/>
      </w:pPr>
      <w:r w:rsidRPr="0093238F">
        <w:t xml:space="preserve">Niveau du club d’accueil : </w:t>
      </w:r>
    </w:p>
    <w:tbl>
      <w:tblPr>
        <w:tblStyle w:val="TableauLBFCHB"/>
        <w:tblW w:w="3206" w:type="pct"/>
        <w:jc w:val="center"/>
        <w:tblLook w:val="04A0" w:firstRow="1" w:lastRow="0" w:firstColumn="1" w:lastColumn="0" w:noHBand="0" w:noVBand="1"/>
      </w:tblPr>
      <w:tblGrid>
        <w:gridCol w:w="5581"/>
        <w:gridCol w:w="774"/>
      </w:tblGrid>
      <w:tr w:rsidR="00D44D31" w:rsidRPr="0093238F" w14:paraId="172DE31A" w14:textId="77777777" w:rsidTr="00270844">
        <w:trPr>
          <w:cnfStyle w:val="100000000000" w:firstRow="1" w:lastRow="0" w:firstColumn="0" w:lastColumn="0" w:oddVBand="0" w:evenVBand="0" w:oddHBand="0" w:evenHBand="0" w:firstRowFirstColumn="0" w:firstRowLastColumn="0" w:lastRowFirstColumn="0" w:lastRowLastColumn="0"/>
          <w:trHeight w:val="454"/>
          <w:jc w:val="center"/>
        </w:trPr>
        <w:tc>
          <w:tcPr>
            <w:tcW w:w="4391" w:type="pct"/>
          </w:tcPr>
          <w:p w14:paraId="172DE318" w14:textId="77777777" w:rsidR="00D44D31" w:rsidRPr="0093238F" w:rsidRDefault="00D44D31" w:rsidP="00BF4982">
            <w:pPr>
              <w:pStyle w:val="NormalNiv2"/>
              <w:ind w:left="0"/>
              <w:jc w:val="left"/>
            </w:pPr>
            <w:r w:rsidRPr="0093238F">
              <w:t>Niveau de jeu de l’équipe première du club quitté dans la section (M ou F) concernée</w:t>
            </w:r>
          </w:p>
        </w:tc>
        <w:tc>
          <w:tcPr>
            <w:tcW w:w="609" w:type="pct"/>
          </w:tcPr>
          <w:p w14:paraId="172DE319" w14:textId="77777777" w:rsidR="00D44D31" w:rsidRPr="0093238F" w:rsidRDefault="00D44D31" w:rsidP="00BF4982">
            <w:pPr>
              <w:pStyle w:val="NormalNiv2"/>
              <w:ind w:left="0"/>
              <w:jc w:val="center"/>
            </w:pPr>
            <w:proofErr w:type="spellStart"/>
            <w:r w:rsidRPr="0093238F">
              <w:t>Coef</w:t>
            </w:r>
            <w:proofErr w:type="spellEnd"/>
            <w:r w:rsidRPr="0093238F">
              <w:t>.</w:t>
            </w:r>
          </w:p>
        </w:tc>
      </w:tr>
      <w:tr w:rsidR="00D44D31" w:rsidRPr="0093238F" w14:paraId="172DE31D" w14:textId="77777777" w:rsidTr="00270844">
        <w:trPr>
          <w:trHeight w:val="454"/>
          <w:jc w:val="center"/>
        </w:trPr>
        <w:tc>
          <w:tcPr>
            <w:tcW w:w="4391" w:type="pct"/>
            <w:vAlign w:val="center"/>
          </w:tcPr>
          <w:p w14:paraId="172DE31B" w14:textId="77777777" w:rsidR="00D44D31" w:rsidRPr="0093238F" w:rsidRDefault="00D44D31" w:rsidP="00BF4982">
            <w:pPr>
              <w:pStyle w:val="NormalNiv2"/>
              <w:ind w:left="0"/>
              <w:jc w:val="left"/>
            </w:pPr>
            <w:r w:rsidRPr="0093238F">
              <w:t>Départemental</w:t>
            </w:r>
          </w:p>
        </w:tc>
        <w:tc>
          <w:tcPr>
            <w:tcW w:w="609" w:type="pct"/>
            <w:vAlign w:val="center"/>
            <w:hideMark/>
          </w:tcPr>
          <w:p w14:paraId="172DE31C" w14:textId="77777777" w:rsidR="00D44D31" w:rsidRPr="0093238F" w:rsidRDefault="00D44D31" w:rsidP="00BF4982">
            <w:pPr>
              <w:pStyle w:val="NormalNiv2"/>
              <w:ind w:left="0"/>
              <w:jc w:val="center"/>
            </w:pPr>
            <w:r w:rsidRPr="0093238F">
              <w:t>1</w:t>
            </w:r>
          </w:p>
        </w:tc>
      </w:tr>
      <w:tr w:rsidR="00D44D31" w:rsidRPr="0093238F" w14:paraId="172DE320" w14:textId="77777777" w:rsidTr="00270844">
        <w:trPr>
          <w:trHeight w:val="454"/>
          <w:jc w:val="center"/>
        </w:trPr>
        <w:tc>
          <w:tcPr>
            <w:tcW w:w="4391" w:type="pct"/>
            <w:vAlign w:val="center"/>
          </w:tcPr>
          <w:p w14:paraId="172DE31E" w14:textId="77777777" w:rsidR="00D44D31" w:rsidRPr="0093238F" w:rsidRDefault="00D44D31" w:rsidP="00BF4982">
            <w:pPr>
              <w:pStyle w:val="NormalNiv2"/>
              <w:ind w:left="0"/>
              <w:jc w:val="left"/>
            </w:pPr>
            <w:r w:rsidRPr="0093238F">
              <w:t>Régional</w:t>
            </w:r>
          </w:p>
        </w:tc>
        <w:tc>
          <w:tcPr>
            <w:tcW w:w="609" w:type="pct"/>
            <w:vAlign w:val="center"/>
          </w:tcPr>
          <w:p w14:paraId="172DE31F" w14:textId="77777777" w:rsidR="00D44D31" w:rsidRPr="0093238F" w:rsidRDefault="00D44D31" w:rsidP="00BF4982">
            <w:pPr>
              <w:pStyle w:val="NormalNiv2"/>
              <w:ind w:left="0"/>
              <w:jc w:val="center"/>
            </w:pPr>
            <w:r w:rsidRPr="0093238F">
              <w:t>2</w:t>
            </w:r>
          </w:p>
        </w:tc>
      </w:tr>
      <w:tr w:rsidR="00D44D31" w:rsidRPr="0093238F" w14:paraId="172DE323" w14:textId="77777777" w:rsidTr="00270844">
        <w:trPr>
          <w:trHeight w:val="454"/>
          <w:jc w:val="center"/>
        </w:trPr>
        <w:tc>
          <w:tcPr>
            <w:tcW w:w="4391" w:type="pct"/>
            <w:vAlign w:val="center"/>
          </w:tcPr>
          <w:p w14:paraId="172DE321" w14:textId="77777777" w:rsidR="00D44D31" w:rsidRPr="0093238F" w:rsidRDefault="00D44D31" w:rsidP="00BF4982">
            <w:pPr>
              <w:pStyle w:val="NormalNiv2"/>
              <w:ind w:left="0"/>
              <w:jc w:val="left"/>
            </w:pPr>
            <w:r w:rsidRPr="0093238F">
              <w:t>National</w:t>
            </w:r>
          </w:p>
        </w:tc>
        <w:tc>
          <w:tcPr>
            <w:tcW w:w="609" w:type="pct"/>
            <w:vAlign w:val="center"/>
          </w:tcPr>
          <w:p w14:paraId="172DE322" w14:textId="77777777" w:rsidR="00D44D31" w:rsidRPr="0093238F" w:rsidRDefault="00D44D31" w:rsidP="00BF4982">
            <w:pPr>
              <w:pStyle w:val="NormalNiv2"/>
              <w:ind w:left="0"/>
              <w:jc w:val="center"/>
            </w:pPr>
            <w:r w:rsidRPr="0093238F">
              <w:t>3</w:t>
            </w:r>
          </w:p>
        </w:tc>
      </w:tr>
      <w:tr w:rsidR="00D44D31" w:rsidRPr="0093238F" w14:paraId="172DE326" w14:textId="77777777" w:rsidTr="00270844">
        <w:trPr>
          <w:trHeight w:val="454"/>
          <w:jc w:val="center"/>
        </w:trPr>
        <w:tc>
          <w:tcPr>
            <w:tcW w:w="4391" w:type="pct"/>
            <w:vAlign w:val="center"/>
          </w:tcPr>
          <w:p w14:paraId="172DE324" w14:textId="77777777" w:rsidR="00D44D31" w:rsidRPr="0093238F" w:rsidRDefault="00D44D31" w:rsidP="00BF4982">
            <w:pPr>
              <w:pStyle w:val="NormalNiv2"/>
              <w:ind w:left="0"/>
              <w:jc w:val="left"/>
            </w:pPr>
            <w:r w:rsidRPr="0093238F">
              <w:t>D1 / D2</w:t>
            </w:r>
          </w:p>
        </w:tc>
        <w:tc>
          <w:tcPr>
            <w:tcW w:w="609" w:type="pct"/>
            <w:vAlign w:val="center"/>
          </w:tcPr>
          <w:p w14:paraId="172DE325" w14:textId="77777777" w:rsidR="00D44D31" w:rsidRPr="0093238F" w:rsidRDefault="00D44D31" w:rsidP="00BF4982">
            <w:pPr>
              <w:pStyle w:val="NormalNiv2"/>
              <w:ind w:left="0"/>
              <w:jc w:val="center"/>
            </w:pPr>
            <w:r w:rsidRPr="0093238F">
              <w:t>4</w:t>
            </w:r>
          </w:p>
        </w:tc>
      </w:tr>
    </w:tbl>
    <w:p w14:paraId="172DE327" w14:textId="77777777" w:rsidR="00BF4982" w:rsidRPr="0093238F" w:rsidRDefault="00BF4982" w:rsidP="00B87916">
      <w:pPr>
        <w:pStyle w:val="PuceNiv3"/>
      </w:pPr>
      <w:r w:rsidRPr="0093238F">
        <w:t xml:space="preserve">Ancienneté dans le club quitté : </w:t>
      </w:r>
    </w:p>
    <w:tbl>
      <w:tblPr>
        <w:tblStyle w:val="TableauLBFCHB"/>
        <w:tblW w:w="3206" w:type="pct"/>
        <w:jc w:val="center"/>
        <w:tblLook w:val="04A0" w:firstRow="1" w:lastRow="0" w:firstColumn="1" w:lastColumn="0" w:noHBand="0" w:noVBand="1"/>
      </w:tblPr>
      <w:tblGrid>
        <w:gridCol w:w="5580"/>
        <w:gridCol w:w="775"/>
      </w:tblGrid>
      <w:tr w:rsidR="00BF4982" w:rsidRPr="0093238F" w14:paraId="172DE32A" w14:textId="77777777" w:rsidTr="00270844">
        <w:trPr>
          <w:cnfStyle w:val="100000000000" w:firstRow="1" w:lastRow="0" w:firstColumn="0" w:lastColumn="0" w:oddVBand="0" w:evenVBand="0" w:oddHBand="0" w:evenHBand="0" w:firstRowFirstColumn="0" w:firstRowLastColumn="0" w:lastRowFirstColumn="0" w:lastRowLastColumn="0"/>
          <w:trHeight w:val="454"/>
          <w:jc w:val="center"/>
        </w:trPr>
        <w:tc>
          <w:tcPr>
            <w:tcW w:w="4390" w:type="pct"/>
          </w:tcPr>
          <w:p w14:paraId="172DE328" w14:textId="77777777" w:rsidR="00BF4982" w:rsidRPr="0093238F" w:rsidRDefault="00BF4982" w:rsidP="00BF4982">
            <w:pPr>
              <w:pStyle w:val="NormalNiv2"/>
              <w:ind w:left="0"/>
              <w:jc w:val="left"/>
            </w:pPr>
            <w:r w:rsidRPr="0093238F">
              <w:t>Niveau de jeu de l’équipe première du club quitté dans la section (M ou F) concernée</w:t>
            </w:r>
          </w:p>
        </w:tc>
        <w:tc>
          <w:tcPr>
            <w:tcW w:w="610" w:type="pct"/>
          </w:tcPr>
          <w:p w14:paraId="172DE329" w14:textId="77777777" w:rsidR="00BF4982" w:rsidRPr="0093238F" w:rsidRDefault="00BF4982" w:rsidP="00BF4982">
            <w:pPr>
              <w:pStyle w:val="NormalNiv2"/>
              <w:ind w:left="0"/>
              <w:jc w:val="center"/>
            </w:pPr>
            <w:proofErr w:type="spellStart"/>
            <w:r w:rsidRPr="0093238F">
              <w:t>Coef</w:t>
            </w:r>
            <w:proofErr w:type="spellEnd"/>
            <w:r w:rsidRPr="0093238F">
              <w:t>.</w:t>
            </w:r>
          </w:p>
        </w:tc>
      </w:tr>
      <w:tr w:rsidR="00BF4982" w:rsidRPr="0093238F" w14:paraId="172DE32D" w14:textId="77777777" w:rsidTr="00270844">
        <w:trPr>
          <w:trHeight w:val="454"/>
          <w:jc w:val="center"/>
        </w:trPr>
        <w:tc>
          <w:tcPr>
            <w:tcW w:w="4390" w:type="pct"/>
            <w:vAlign w:val="center"/>
          </w:tcPr>
          <w:p w14:paraId="172DE32B" w14:textId="77777777" w:rsidR="00BF4982" w:rsidRPr="0093238F" w:rsidRDefault="00BF4982" w:rsidP="00BF4982">
            <w:pPr>
              <w:pStyle w:val="NormalNiv2"/>
              <w:ind w:left="0"/>
              <w:jc w:val="left"/>
            </w:pPr>
            <w:r w:rsidRPr="0093238F">
              <w:t>2 ans</w:t>
            </w:r>
          </w:p>
        </w:tc>
        <w:tc>
          <w:tcPr>
            <w:tcW w:w="610" w:type="pct"/>
            <w:vAlign w:val="center"/>
            <w:hideMark/>
          </w:tcPr>
          <w:p w14:paraId="172DE32C" w14:textId="77777777" w:rsidR="00BF4982" w:rsidRPr="0093238F" w:rsidRDefault="00BF4982" w:rsidP="00BF4982">
            <w:pPr>
              <w:pStyle w:val="NormalNiv2"/>
              <w:ind w:left="0"/>
              <w:jc w:val="center"/>
            </w:pPr>
            <w:r w:rsidRPr="0093238F">
              <w:t>2</w:t>
            </w:r>
          </w:p>
        </w:tc>
      </w:tr>
      <w:tr w:rsidR="00BF4982" w:rsidRPr="0093238F" w14:paraId="172DE330" w14:textId="77777777" w:rsidTr="00270844">
        <w:trPr>
          <w:trHeight w:val="454"/>
          <w:jc w:val="center"/>
        </w:trPr>
        <w:tc>
          <w:tcPr>
            <w:tcW w:w="4390" w:type="pct"/>
            <w:vAlign w:val="center"/>
          </w:tcPr>
          <w:p w14:paraId="172DE32E" w14:textId="77777777" w:rsidR="00BF4982" w:rsidRPr="0093238F" w:rsidRDefault="00BF4982" w:rsidP="00BF4982">
            <w:pPr>
              <w:pStyle w:val="NormalNiv2"/>
              <w:ind w:left="0"/>
              <w:jc w:val="left"/>
            </w:pPr>
            <w:r w:rsidRPr="0093238F">
              <w:t>3 ans</w:t>
            </w:r>
          </w:p>
        </w:tc>
        <w:tc>
          <w:tcPr>
            <w:tcW w:w="610" w:type="pct"/>
            <w:vAlign w:val="center"/>
          </w:tcPr>
          <w:p w14:paraId="172DE32F" w14:textId="77777777" w:rsidR="00BF4982" w:rsidRPr="0093238F" w:rsidRDefault="00BF4982" w:rsidP="00BF4982">
            <w:pPr>
              <w:pStyle w:val="NormalNiv2"/>
              <w:ind w:left="0"/>
              <w:jc w:val="center"/>
            </w:pPr>
            <w:r w:rsidRPr="0093238F">
              <w:t>3</w:t>
            </w:r>
          </w:p>
        </w:tc>
      </w:tr>
      <w:tr w:rsidR="00BF4982" w:rsidRPr="0093238F" w14:paraId="172DE333" w14:textId="77777777" w:rsidTr="00270844">
        <w:trPr>
          <w:trHeight w:val="454"/>
          <w:jc w:val="center"/>
        </w:trPr>
        <w:tc>
          <w:tcPr>
            <w:tcW w:w="4390" w:type="pct"/>
            <w:vAlign w:val="center"/>
          </w:tcPr>
          <w:p w14:paraId="172DE331" w14:textId="77777777" w:rsidR="00BF4982" w:rsidRPr="0093238F" w:rsidRDefault="00BF4982" w:rsidP="00BF4982">
            <w:pPr>
              <w:pStyle w:val="NormalNiv2"/>
              <w:ind w:left="0"/>
              <w:jc w:val="left"/>
            </w:pPr>
            <w:r w:rsidRPr="0093238F">
              <w:t>4 ans et +</w:t>
            </w:r>
          </w:p>
        </w:tc>
        <w:tc>
          <w:tcPr>
            <w:tcW w:w="610" w:type="pct"/>
            <w:vAlign w:val="center"/>
          </w:tcPr>
          <w:p w14:paraId="172DE332" w14:textId="77777777" w:rsidR="00BF4982" w:rsidRPr="0093238F" w:rsidRDefault="00BF4982" w:rsidP="00BF4982">
            <w:pPr>
              <w:pStyle w:val="NormalNiv2"/>
              <w:ind w:left="0"/>
              <w:jc w:val="center"/>
            </w:pPr>
            <w:r w:rsidRPr="0093238F">
              <w:t>4</w:t>
            </w:r>
          </w:p>
        </w:tc>
      </w:tr>
    </w:tbl>
    <w:p w14:paraId="3F163BE8" w14:textId="504D5088" w:rsidR="00605A00" w:rsidRDefault="00605A00" w:rsidP="00EC6BC6">
      <w:r>
        <w:br w:type="page"/>
      </w:r>
    </w:p>
    <w:p w14:paraId="172DE334" w14:textId="63CCB3AF" w:rsidR="00596EFB" w:rsidRPr="0093238F" w:rsidRDefault="00BF4982" w:rsidP="00AF3CEB">
      <w:pPr>
        <w:pStyle w:val="Titre2"/>
        <w:framePr w:wrap="notBeside"/>
      </w:pPr>
      <w:bookmarkStart w:id="48" w:name="_Toc78183107"/>
      <w:r w:rsidRPr="0093238F">
        <w:t>Divers</w:t>
      </w:r>
      <w:bookmarkEnd w:id="48"/>
    </w:p>
    <w:p w14:paraId="172DE335" w14:textId="77777777" w:rsidR="00AF3CEB" w:rsidRPr="0093238F" w:rsidRDefault="00677046" w:rsidP="00AF3CEB">
      <w:pPr>
        <w:pStyle w:val="Titre3"/>
      </w:pPr>
      <w:bookmarkStart w:id="49" w:name="_Toc78183108"/>
      <w:r>
        <w:t>Exonération</w:t>
      </w:r>
      <w:bookmarkEnd w:id="49"/>
    </w:p>
    <w:p w14:paraId="172DE336" w14:textId="77777777" w:rsidR="00596EFB" w:rsidRPr="0093238F" w:rsidRDefault="00596EFB" w:rsidP="00AF3CEB">
      <w:pPr>
        <w:pStyle w:val="NormalNiv3"/>
      </w:pPr>
      <w:r w:rsidRPr="0093238F">
        <w:t>La procédure est sans objet dans le cas de figure d’une mutation « retour au club quitté » et pour tout motif sérieux d’ordre professionnel ou familial dûment justifié.</w:t>
      </w:r>
    </w:p>
    <w:p w14:paraId="172DE337" w14:textId="77777777" w:rsidR="00AF3CEB" w:rsidRPr="0093238F" w:rsidRDefault="00677046" w:rsidP="00AF3CEB">
      <w:pPr>
        <w:pStyle w:val="Titre3"/>
      </w:pPr>
      <w:bookmarkStart w:id="50" w:name="_Toc78183109"/>
      <w:r>
        <w:t>EQUIPE DE REFERENCE</w:t>
      </w:r>
      <w:bookmarkEnd w:id="50"/>
    </w:p>
    <w:p w14:paraId="172DE338" w14:textId="77777777" w:rsidR="00596EFB" w:rsidRPr="0093238F" w:rsidRDefault="00596EFB" w:rsidP="00AF3CEB">
      <w:pPr>
        <w:pStyle w:val="NormalNiv3"/>
      </w:pPr>
      <w:r w:rsidRPr="0093238F">
        <w:t>Pour un club possédant des équipes masculines et féminines, c’est le niveau de l’équipe première de la section masculine ou féminine concernée qui sert de référence à l’application du dispositif.</w:t>
      </w:r>
    </w:p>
    <w:p w14:paraId="172DE339" w14:textId="2F4B2907" w:rsidR="00AF3CEB" w:rsidRPr="00D51E1D" w:rsidRDefault="00A47270" w:rsidP="00CF2CA1">
      <w:pPr>
        <w:pStyle w:val="Titre3"/>
      </w:pPr>
      <w:bookmarkStart w:id="51" w:name="_Toc78183110"/>
      <w:r w:rsidRPr="00D51E1D">
        <w:t>PAIEMENT DU DROIT</w:t>
      </w:r>
      <w:bookmarkEnd w:id="51"/>
    </w:p>
    <w:p w14:paraId="172DE33A" w14:textId="71C67259" w:rsidR="00596EFB" w:rsidRPr="0093238F" w:rsidRDefault="00596EFB" w:rsidP="00AF3CEB">
      <w:pPr>
        <w:pStyle w:val="NormalNiv3"/>
      </w:pPr>
      <w:r w:rsidRPr="00D51E1D">
        <w:t xml:space="preserve">Le montant du droit de formation </w:t>
      </w:r>
      <w:r w:rsidR="00A47270" w:rsidRPr="00D51E1D">
        <w:t xml:space="preserve">sera prélevé </w:t>
      </w:r>
      <w:r w:rsidRPr="00D51E1D">
        <w:t xml:space="preserve">sur le compte </w:t>
      </w:r>
      <w:r w:rsidR="00A47270" w:rsidRPr="00D51E1D">
        <w:t xml:space="preserve">bancaire du </w:t>
      </w:r>
      <w:r w:rsidRPr="00D51E1D">
        <w:t>club</w:t>
      </w:r>
      <w:r w:rsidR="00A47270" w:rsidRPr="00D51E1D">
        <w:t xml:space="preserve"> par la Ligue</w:t>
      </w:r>
      <w:r w:rsidRPr="00D51E1D">
        <w:t>.</w:t>
      </w:r>
      <w:r w:rsidR="00A47270" w:rsidRPr="00D51E1D">
        <w:t xml:space="preserve"> La Ligue effectuera la redistribution des différentes parts par virement.</w:t>
      </w:r>
    </w:p>
    <w:p w14:paraId="172DE33B" w14:textId="77777777" w:rsidR="00CF2CA1" w:rsidRPr="0093238F" w:rsidRDefault="00677046" w:rsidP="00CF2CA1">
      <w:pPr>
        <w:pStyle w:val="Titre3"/>
      </w:pPr>
      <w:bookmarkStart w:id="52" w:name="_Toc78183111"/>
      <w:r>
        <w:t>NIVEAUX</w:t>
      </w:r>
      <w:bookmarkEnd w:id="52"/>
    </w:p>
    <w:p w14:paraId="172DE33C" w14:textId="651DA50C" w:rsidR="008408F6" w:rsidRDefault="00596EFB" w:rsidP="00CF2CA1">
      <w:pPr>
        <w:pStyle w:val="NormalNiv3"/>
      </w:pPr>
      <w:r w:rsidRPr="0093238F">
        <w:t>Le niveau du club quitté s’apprécie sur la saison écoulée et le niveau du club d’accueil sur la saison à venir.</w:t>
      </w:r>
    </w:p>
    <w:p w14:paraId="6B93ED35" w14:textId="68E2E0AF" w:rsidR="00914CDA" w:rsidRPr="0093238F" w:rsidRDefault="00914CDA" w:rsidP="00914CDA">
      <w:pPr>
        <w:pStyle w:val="Titre2"/>
        <w:framePr w:wrap="notBeside"/>
      </w:pPr>
      <w:bookmarkStart w:id="53" w:name="_Toc78183112"/>
      <w:r>
        <w:t xml:space="preserve">MONTANT DU </w:t>
      </w:r>
      <w:r w:rsidRPr="0093238F">
        <w:t>Droit de formation</w:t>
      </w:r>
      <w:bookmarkEnd w:id="53"/>
    </w:p>
    <w:tbl>
      <w:tblPr>
        <w:tblStyle w:val="TableauLBFCHB"/>
        <w:tblW w:w="0" w:type="auto"/>
        <w:jc w:val="center"/>
        <w:tblLook w:val="04A0" w:firstRow="1" w:lastRow="0" w:firstColumn="1" w:lastColumn="0" w:noHBand="0" w:noVBand="1"/>
      </w:tblPr>
      <w:tblGrid>
        <w:gridCol w:w="3453"/>
        <w:gridCol w:w="2030"/>
      </w:tblGrid>
      <w:tr w:rsidR="00914CDA" w:rsidRPr="0093238F" w14:paraId="36E991AF" w14:textId="77777777" w:rsidTr="0096183E">
        <w:trPr>
          <w:cnfStyle w:val="100000000000" w:firstRow="1" w:lastRow="0" w:firstColumn="0" w:lastColumn="0" w:oddVBand="0" w:evenVBand="0" w:oddHBand="0" w:evenHBand="0" w:firstRowFirstColumn="0" w:firstRowLastColumn="0" w:lastRowFirstColumn="0" w:lastRowLastColumn="0"/>
          <w:jc w:val="center"/>
        </w:trPr>
        <w:tc>
          <w:tcPr>
            <w:tcW w:w="3453" w:type="dxa"/>
          </w:tcPr>
          <w:p w14:paraId="24FFE824" w14:textId="77777777" w:rsidR="00914CDA" w:rsidRPr="0093238F" w:rsidRDefault="00914CDA" w:rsidP="0096183E">
            <w:pPr>
              <w:jc w:val="center"/>
            </w:pPr>
          </w:p>
        </w:tc>
        <w:tc>
          <w:tcPr>
            <w:tcW w:w="2030" w:type="dxa"/>
          </w:tcPr>
          <w:p w14:paraId="0879777C" w14:textId="77777777" w:rsidR="00914CDA" w:rsidRPr="0093238F" w:rsidRDefault="00914CDA" w:rsidP="0096183E">
            <w:pPr>
              <w:jc w:val="center"/>
            </w:pPr>
            <w:r w:rsidRPr="0093238F">
              <w:t>Tarif</w:t>
            </w:r>
          </w:p>
        </w:tc>
      </w:tr>
      <w:tr w:rsidR="00914CDA" w:rsidRPr="0093238F" w14:paraId="7646B38A" w14:textId="77777777" w:rsidTr="0096183E">
        <w:trPr>
          <w:jc w:val="center"/>
        </w:trPr>
        <w:tc>
          <w:tcPr>
            <w:tcW w:w="3453" w:type="dxa"/>
            <w:vAlign w:val="center"/>
          </w:tcPr>
          <w:p w14:paraId="3986C4E9" w14:textId="77777777" w:rsidR="00914CDA" w:rsidRPr="0093238F" w:rsidRDefault="00914CDA" w:rsidP="0096183E">
            <w:pPr>
              <w:jc w:val="left"/>
            </w:pPr>
            <w:r w:rsidRPr="0093238F">
              <w:t>Point Ligue</w:t>
            </w:r>
          </w:p>
        </w:tc>
        <w:tc>
          <w:tcPr>
            <w:tcW w:w="2030" w:type="dxa"/>
            <w:vAlign w:val="center"/>
          </w:tcPr>
          <w:p w14:paraId="023CEC6D" w14:textId="77777777" w:rsidR="00914CDA" w:rsidRPr="0093238F" w:rsidRDefault="00914CDA" w:rsidP="0096183E">
            <w:pPr>
              <w:jc w:val="center"/>
            </w:pPr>
            <w:r w:rsidRPr="0093238F">
              <w:t>6 €</w:t>
            </w:r>
          </w:p>
        </w:tc>
      </w:tr>
    </w:tbl>
    <w:p w14:paraId="3D51B95E" w14:textId="77777777" w:rsidR="00A43312" w:rsidRDefault="00A43312" w:rsidP="00CF2CA1">
      <w:pPr>
        <w:pStyle w:val="NormalNiv3"/>
      </w:pPr>
    </w:p>
    <w:p w14:paraId="0B5676E7" w14:textId="77777777" w:rsidR="00A47270" w:rsidRDefault="00A47270">
      <w:pPr>
        <w:spacing w:before="0" w:after="200" w:line="276" w:lineRule="auto"/>
        <w:jc w:val="left"/>
        <w:rPr>
          <w:rFonts w:ascii="FFHand" w:eastAsiaTheme="majorEastAsia" w:hAnsi="FFHand" w:cstheme="majorBidi"/>
          <w:caps/>
          <w:sz w:val="32"/>
          <w:szCs w:val="32"/>
        </w:rPr>
      </w:pPr>
      <w:r>
        <w:br w:type="page"/>
      </w:r>
    </w:p>
    <w:p w14:paraId="172DE33F" w14:textId="5950C9B1" w:rsidR="00623840" w:rsidRDefault="00485A73" w:rsidP="00485A73">
      <w:pPr>
        <w:pStyle w:val="Titre1"/>
      </w:pPr>
      <w:bookmarkStart w:id="54" w:name="_Toc78183113"/>
      <w:r>
        <w:t>TARIFS DES FORMATIONS IDSF</w:t>
      </w:r>
      <w:bookmarkEnd w:id="54"/>
    </w:p>
    <w:p w14:paraId="172DE340" w14:textId="77777777" w:rsidR="00623840" w:rsidRDefault="00485A73" w:rsidP="00485A73">
      <w:pPr>
        <w:pStyle w:val="NormalNiv3"/>
        <w:ind w:left="0"/>
      </w:pPr>
      <w:r w:rsidRPr="00485A73">
        <w:t xml:space="preserve">Descriptif des modules sur le guide des formations sur le site de la ligue : </w:t>
      </w:r>
      <w:hyperlink r:id="rId24" w:history="1">
        <w:r w:rsidRPr="00485A73">
          <w:rPr>
            <w:rStyle w:val="Lienhypertexte"/>
            <w:rFonts w:ascii="Parka Regular" w:hAnsi="Parka Regular"/>
            <w:sz w:val="22"/>
          </w:rPr>
          <w:t>http://liguebfc-handball.fr</w:t>
        </w:r>
      </w:hyperlink>
    </w:p>
    <w:p w14:paraId="172DE341" w14:textId="77777777" w:rsidR="00086D1E" w:rsidRDefault="00086D1E" w:rsidP="00086D1E">
      <w:pPr>
        <w:pStyle w:val="Titre2"/>
        <w:framePr w:wrap="notBeside"/>
      </w:pPr>
      <w:bookmarkStart w:id="55" w:name="_Toc78183114"/>
      <w:r w:rsidRPr="00485A73">
        <w:t>TFP 4 Educateur de Handball</w:t>
      </w:r>
      <w:bookmarkEnd w:id="55"/>
    </w:p>
    <w:tbl>
      <w:tblPr>
        <w:tblStyle w:val="Grilledutableau"/>
        <w:tblW w:w="5000" w:type="pct"/>
        <w:tblLayout w:type="fixed"/>
        <w:tblLook w:val="04A0" w:firstRow="1" w:lastRow="0" w:firstColumn="1" w:lastColumn="0" w:noHBand="0" w:noVBand="1"/>
      </w:tblPr>
      <w:tblGrid>
        <w:gridCol w:w="5267"/>
        <w:gridCol w:w="1548"/>
        <w:gridCol w:w="1524"/>
        <w:gridCol w:w="1572"/>
      </w:tblGrid>
      <w:tr w:rsidR="00086D1E" w:rsidRPr="00485A73" w14:paraId="172DE346" w14:textId="77777777" w:rsidTr="00086D1E">
        <w:trPr>
          <w:trHeight w:val="315"/>
        </w:trPr>
        <w:tc>
          <w:tcPr>
            <w:tcW w:w="265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5F1"/>
            <w:noWrap/>
            <w:hideMark/>
          </w:tcPr>
          <w:p w14:paraId="172DE342" w14:textId="77777777" w:rsidR="00086D1E" w:rsidRPr="00485A73" w:rsidRDefault="00086D1E" w:rsidP="00485A73">
            <w:pPr>
              <w:pStyle w:val="NormalNiv3"/>
              <w:ind w:left="0"/>
              <w:jc w:val="center"/>
            </w:pPr>
            <w:r w:rsidRPr="00485A73">
              <w:t>Modules</w:t>
            </w:r>
          </w:p>
        </w:tc>
        <w:tc>
          <w:tcPr>
            <w:tcW w:w="78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5F1"/>
            <w:noWrap/>
            <w:hideMark/>
          </w:tcPr>
          <w:p w14:paraId="172DE343" w14:textId="77777777" w:rsidR="00086D1E" w:rsidRPr="00485A73" w:rsidRDefault="00086D1E" w:rsidP="00485A73">
            <w:pPr>
              <w:pStyle w:val="NormalNiv3"/>
              <w:ind w:left="0"/>
              <w:jc w:val="center"/>
            </w:pPr>
            <w:r w:rsidRPr="00485A73">
              <w:t>Nb heures</w:t>
            </w:r>
          </w:p>
        </w:tc>
        <w:tc>
          <w:tcPr>
            <w:tcW w:w="76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5F1"/>
            <w:noWrap/>
            <w:hideMark/>
          </w:tcPr>
          <w:p w14:paraId="172DE344" w14:textId="77777777" w:rsidR="00086D1E" w:rsidRPr="00485A73" w:rsidRDefault="00086D1E" w:rsidP="00485A73">
            <w:pPr>
              <w:pStyle w:val="NormalNiv3"/>
              <w:ind w:left="0"/>
              <w:jc w:val="center"/>
            </w:pPr>
            <w:r w:rsidRPr="00485A73">
              <w:t>Tarif total</w:t>
            </w:r>
          </w:p>
        </w:tc>
        <w:tc>
          <w:tcPr>
            <w:tcW w:w="79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5F1"/>
            <w:noWrap/>
            <w:hideMark/>
          </w:tcPr>
          <w:p w14:paraId="172DE345" w14:textId="77777777" w:rsidR="00086D1E" w:rsidRPr="00485A73" w:rsidRDefault="00086D1E" w:rsidP="00485A73">
            <w:pPr>
              <w:pStyle w:val="NormalNiv3"/>
              <w:ind w:left="-15"/>
              <w:jc w:val="center"/>
            </w:pPr>
            <w:r w:rsidRPr="00485A73">
              <w:t>Certification</w:t>
            </w:r>
          </w:p>
        </w:tc>
      </w:tr>
      <w:tr w:rsidR="00086D1E" w:rsidRPr="00485A73" w14:paraId="172DE34B" w14:textId="77777777" w:rsidTr="00086D1E">
        <w:trPr>
          <w:trHeight w:val="300"/>
        </w:trPr>
        <w:tc>
          <w:tcPr>
            <w:tcW w:w="2657" w:type="pct"/>
            <w:tcBorders>
              <w:top w:val="single" w:sz="4"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172DE347" w14:textId="77777777" w:rsidR="00086D1E" w:rsidRPr="00485A73" w:rsidRDefault="00086D1E" w:rsidP="00485A73">
            <w:pPr>
              <w:pStyle w:val="NormalNiv3"/>
              <w:ind w:left="0"/>
            </w:pPr>
            <w:r w:rsidRPr="00485A73">
              <w:t>Accompagner les pratiquants</w:t>
            </w:r>
          </w:p>
        </w:tc>
        <w:tc>
          <w:tcPr>
            <w:tcW w:w="781" w:type="pct"/>
            <w:tcBorders>
              <w:top w:val="single" w:sz="4"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vAlign w:val="center"/>
            <w:hideMark/>
          </w:tcPr>
          <w:p w14:paraId="172DE348" w14:textId="77777777" w:rsidR="00086D1E" w:rsidRPr="00485A73" w:rsidRDefault="00086D1E" w:rsidP="00086D1E">
            <w:pPr>
              <w:pStyle w:val="NormalNiv3"/>
              <w:ind w:left="0"/>
              <w:jc w:val="center"/>
            </w:pPr>
            <w:r w:rsidRPr="00485A73">
              <w:t>25</w:t>
            </w:r>
          </w:p>
        </w:tc>
        <w:tc>
          <w:tcPr>
            <w:tcW w:w="769" w:type="pct"/>
            <w:tcBorders>
              <w:top w:val="single" w:sz="4"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14:paraId="172DE349" w14:textId="77777777" w:rsidR="00086D1E" w:rsidRPr="00485A73" w:rsidRDefault="00086D1E" w:rsidP="00086D1E">
            <w:pPr>
              <w:pStyle w:val="NormalNiv3"/>
              <w:ind w:left="0"/>
              <w:jc w:val="center"/>
            </w:pPr>
            <w:r w:rsidRPr="00485A73">
              <w:t>125,00 €</w:t>
            </w:r>
          </w:p>
        </w:tc>
        <w:tc>
          <w:tcPr>
            <w:tcW w:w="793" w:type="pct"/>
            <w:vMerge w:val="restart"/>
            <w:tcBorders>
              <w:top w:val="single" w:sz="4"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14:paraId="172DE34A" w14:textId="77777777" w:rsidR="00086D1E" w:rsidRPr="00485A73" w:rsidRDefault="00086D1E" w:rsidP="00086D1E">
            <w:pPr>
              <w:pStyle w:val="NormalNiv3"/>
              <w:ind w:left="0"/>
              <w:jc w:val="center"/>
            </w:pPr>
            <w:r w:rsidRPr="00485A73">
              <w:t>30,00 €</w:t>
            </w:r>
          </w:p>
        </w:tc>
      </w:tr>
      <w:tr w:rsidR="00086D1E" w:rsidRPr="00485A73" w14:paraId="172DE350" w14:textId="77777777" w:rsidTr="00086D1E">
        <w:trPr>
          <w:trHeight w:val="270"/>
        </w:trPr>
        <w:tc>
          <w:tcPr>
            <w:tcW w:w="2657"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172DE34C" w14:textId="77777777" w:rsidR="00086D1E" w:rsidRPr="00485A73" w:rsidRDefault="00086D1E" w:rsidP="00485A73">
            <w:pPr>
              <w:pStyle w:val="NormalNiv3"/>
              <w:ind w:left="0"/>
            </w:pPr>
            <w:r w:rsidRPr="00485A73">
              <w:t>Assurer l'intégrité et la sécurité des pratiquants sur et en dehors du terrain</w:t>
            </w:r>
          </w:p>
        </w:tc>
        <w:tc>
          <w:tcPr>
            <w:tcW w:w="781"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vAlign w:val="center"/>
            <w:hideMark/>
          </w:tcPr>
          <w:p w14:paraId="172DE34D" w14:textId="77777777" w:rsidR="00086D1E" w:rsidRPr="00485A73" w:rsidRDefault="00086D1E" w:rsidP="00086D1E">
            <w:pPr>
              <w:pStyle w:val="NormalNiv3"/>
              <w:ind w:left="0"/>
              <w:jc w:val="center"/>
            </w:pPr>
            <w:r w:rsidRPr="00485A73">
              <w:t>15</w:t>
            </w:r>
          </w:p>
        </w:tc>
        <w:tc>
          <w:tcPr>
            <w:tcW w:w="769"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14:paraId="172DE34E" w14:textId="77777777" w:rsidR="00086D1E" w:rsidRPr="00485A73" w:rsidRDefault="00086D1E" w:rsidP="00086D1E">
            <w:pPr>
              <w:pStyle w:val="NormalNiv3"/>
              <w:ind w:left="0"/>
              <w:jc w:val="center"/>
            </w:pPr>
            <w:r w:rsidRPr="00485A73">
              <w:t>60,00 €</w:t>
            </w:r>
          </w:p>
        </w:tc>
        <w:tc>
          <w:tcPr>
            <w:tcW w:w="793" w:type="pct"/>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14:paraId="172DE34F" w14:textId="77777777" w:rsidR="00086D1E" w:rsidRPr="00485A73" w:rsidRDefault="00086D1E" w:rsidP="00086D1E">
            <w:pPr>
              <w:pStyle w:val="NormalNiv3"/>
              <w:ind w:left="0"/>
              <w:jc w:val="center"/>
            </w:pPr>
          </w:p>
        </w:tc>
      </w:tr>
      <w:tr w:rsidR="00086D1E" w:rsidRPr="00485A73" w14:paraId="172DE355" w14:textId="77777777" w:rsidTr="00086D1E">
        <w:trPr>
          <w:trHeight w:val="450"/>
        </w:trPr>
        <w:tc>
          <w:tcPr>
            <w:tcW w:w="2657"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172DE351" w14:textId="77777777" w:rsidR="00086D1E" w:rsidRPr="00485A73" w:rsidRDefault="00086D1E" w:rsidP="00485A73">
            <w:pPr>
              <w:pStyle w:val="NormalNiv3"/>
              <w:ind w:left="0"/>
            </w:pPr>
            <w:r w:rsidRPr="00485A73">
              <w:t>Participer à l'élaboration et la gestion du projet associatif</w:t>
            </w:r>
          </w:p>
        </w:tc>
        <w:tc>
          <w:tcPr>
            <w:tcW w:w="781"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vAlign w:val="center"/>
            <w:hideMark/>
          </w:tcPr>
          <w:p w14:paraId="172DE352" w14:textId="77777777" w:rsidR="00086D1E" w:rsidRPr="00485A73" w:rsidRDefault="00086D1E" w:rsidP="00086D1E">
            <w:pPr>
              <w:pStyle w:val="NormalNiv3"/>
              <w:ind w:left="0"/>
              <w:jc w:val="center"/>
            </w:pPr>
            <w:r w:rsidRPr="00485A73">
              <w:t>20</w:t>
            </w:r>
          </w:p>
        </w:tc>
        <w:tc>
          <w:tcPr>
            <w:tcW w:w="769"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14:paraId="172DE353" w14:textId="77777777" w:rsidR="00086D1E" w:rsidRPr="00485A73" w:rsidRDefault="00086D1E" w:rsidP="00086D1E">
            <w:pPr>
              <w:pStyle w:val="NormalNiv3"/>
              <w:ind w:left="0"/>
              <w:jc w:val="center"/>
            </w:pPr>
            <w:r w:rsidRPr="00485A73">
              <w:t>60,00 €</w:t>
            </w:r>
          </w:p>
        </w:tc>
        <w:tc>
          <w:tcPr>
            <w:tcW w:w="793" w:type="pct"/>
            <w:vMerge w:val="restar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14:paraId="172DE354" w14:textId="77777777" w:rsidR="00086D1E" w:rsidRPr="00485A73" w:rsidRDefault="00086D1E" w:rsidP="00086D1E">
            <w:pPr>
              <w:pStyle w:val="NormalNiv3"/>
              <w:ind w:left="0"/>
              <w:jc w:val="center"/>
            </w:pPr>
            <w:r w:rsidRPr="00485A73">
              <w:t>30,00 €</w:t>
            </w:r>
          </w:p>
        </w:tc>
      </w:tr>
      <w:tr w:rsidR="00086D1E" w:rsidRPr="00485A73" w14:paraId="172DE35A" w14:textId="77777777" w:rsidTr="00086D1E">
        <w:trPr>
          <w:trHeight w:val="300"/>
        </w:trPr>
        <w:tc>
          <w:tcPr>
            <w:tcW w:w="2657"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172DE356" w14:textId="77777777" w:rsidR="00086D1E" w:rsidRPr="00485A73" w:rsidRDefault="00086D1E" w:rsidP="00485A73">
            <w:pPr>
              <w:pStyle w:val="NormalNiv3"/>
              <w:ind w:left="0"/>
            </w:pPr>
            <w:r w:rsidRPr="00485A73">
              <w:t>Valoriser et promouvoir les activités</w:t>
            </w:r>
          </w:p>
        </w:tc>
        <w:tc>
          <w:tcPr>
            <w:tcW w:w="781"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vAlign w:val="center"/>
            <w:hideMark/>
          </w:tcPr>
          <w:p w14:paraId="172DE357" w14:textId="77777777" w:rsidR="00086D1E" w:rsidRPr="00485A73" w:rsidRDefault="00086D1E" w:rsidP="00086D1E">
            <w:pPr>
              <w:pStyle w:val="NormalNiv3"/>
              <w:ind w:left="0"/>
              <w:jc w:val="center"/>
            </w:pPr>
            <w:r w:rsidRPr="00485A73">
              <w:t>20</w:t>
            </w:r>
          </w:p>
        </w:tc>
        <w:tc>
          <w:tcPr>
            <w:tcW w:w="769"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14:paraId="172DE358" w14:textId="77777777" w:rsidR="00086D1E" w:rsidRPr="00485A73" w:rsidRDefault="00086D1E" w:rsidP="00086D1E">
            <w:pPr>
              <w:pStyle w:val="NormalNiv3"/>
              <w:ind w:left="0"/>
              <w:jc w:val="center"/>
            </w:pPr>
            <w:r w:rsidRPr="00485A73">
              <w:t>60,00 €</w:t>
            </w:r>
          </w:p>
        </w:tc>
        <w:tc>
          <w:tcPr>
            <w:tcW w:w="793" w:type="pct"/>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14:paraId="172DE359" w14:textId="77777777" w:rsidR="00086D1E" w:rsidRPr="00485A73" w:rsidRDefault="00086D1E" w:rsidP="00086D1E">
            <w:pPr>
              <w:pStyle w:val="NormalNiv3"/>
              <w:ind w:left="0"/>
              <w:jc w:val="center"/>
            </w:pPr>
          </w:p>
        </w:tc>
      </w:tr>
      <w:tr w:rsidR="00086D1E" w:rsidRPr="00485A73" w14:paraId="172DE35F" w14:textId="77777777" w:rsidTr="00086D1E">
        <w:trPr>
          <w:trHeight w:val="450"/>
        </w:trPr>
        <w:tc>
          <w:tcPr>
            <w:tcW w:w="2657"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172DE35B" w14:textId="77777777" w:rsidR="00086D1E" w:rsidRPr="00485A73" w:rsidRDefault="00086D1E" w:rsidP="00485A73">
            <w:pPr>
              <w:pStyle w:val="NormalNiv3"/>
              <w:ind w:left="0"/>
            </w:pPr>
            <w:r w:rsidRPr="00485A73">
              <w:t>Agir dans différents milieux socio-éducatifs et sociétaux</w:t>
            </w:r>
          </w:p>
        </w:tc>
        <w:tc>
          <w:tcPr>
            <w:tcW w:w="781"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vAlign w:val="center"/>
            <w:hideMark/>
          </w:tcPr>
          <w:p w14:paraId="172DE35C" w14:textId="77777777" w:rsidR="00086D1E" w:rsidRPr="00485A73" w:rsidRDefault="00086D1E" w:rsidP="00086D1E">
            <w:pPr>
              <w:pStyle w:val="NormalNiv3"/>
              <w:ind w:left="0"/>
              <w:jc w:val="center"/>
            </w:pPr>
            <w:r w:rsidRPr="00485A73">
              <w:t>10</w:t>
            </w:r>
          </w:p>
        </w:tc>
        <w:tc>
          <w:tcPr>
            <w:tcW w:w="769"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14:paraId="172DE35D" w14:textId="77777777" w:rsidR="00086D1E" w:rsidRPr="00485A73" w:rsidRDefault="00086D1E" w:rsidP="00086D1E">
            <w:pPr>
              <w:pStyle w:val="NormalNiv3"/>
              <w:ind w:left="0"/>
              <w:jc w:val="center"/>
            </w:pPr>
            <w:r w:rsidRPr="00485A73">
              <w:t>50,00 €</w:t>
            </w:r>
          </w:p>
        </w:tc>
        <w:tc>
          <w:tcPr>
            <w:tcW w:w="793" w:type="pct"/>
            <w:vMerge w:val="restar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14:paraId="172DE35E" w14:textId="77777777" w:rsidR="00086D1E" w:rsidRPr="00485A73" w:rsidRDefault="00086D1E" w:rsidP="00086D1E">
            <w:pPr>
              <w:pStyle w:val="NormalNiv3"/>
              <w:ind w:left="0"/>
              <w:jc w:val="center"/>
            </w:pPr>
            <w:r w:rsidRPr="00485A73">
              <w:t>50,00 €</w:t>
            </w:r>
          </w:p>
        </w:tc>
      </w:tr>
      <w:tr w:rsidR="00086D1E" w:rsidRPr="00485A73" w14:paraId="172DE364" w14:textId="77777777" w:rsidTr="00086D1E">
        <w:trPr>
          <w:trHeight w:val="312"/>
        </w:trPr>
        <w:tc>
          <w:tcPr>
            <w:tcW w:w="2657"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172DE360" w14:textId="77777777" w:rsidR="00086D1E" w:rsidRPr="00485A73" w:rsidRDefault="00086D1E" w:rsidP="00485A73">
            <w:pPr>
              <w:pStyle w:val="NormalNiv3"/>
              <w:ind w:left="0"/>
            </w:pPr>
            <w:r w:rsidRPr="00485A73">
              <w:t xml:space="preserve">Animer la pratique </w:t>
            </w:r>
            <w:proofErr w:type="spellStart"/>
            <w:r w:rsidRPr="00485A73">
              <w:t>BabyHand</w:t>
            </w:r>
            <w:proofErr w:type="spellEnd"/>
            <w:r w:rsidRPr="00485A73">
              <w:t xml:space="preserve"> et Hand 1</w:t>
            </w:r>
            <w:r w:rsidRPr="00485A73">
              <w:rPr>
                <w:vertAlign w:val="superscript"/>
              </w:rPr>
              <w:t>ers</w:t>
            </w:r>
            <w:r w:rsidRPr="00485A73">
              <w:t xml:space="preserve"> pas</w:t>
            </w:r>
          </w:p>
        </w:tc>
        <w:tc>
          <w:tcPr>
            <w:tcW w:w="781"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vAlign w:val="center"/>
            <w:hideMark/>
          </w:tcPr>
          <w:p w14:paraId="172DE361" w14:textId="77777777" w:rsidR="00086D1E" w:rsidRPr="00485A73" w:rsidRDefault="00086D1E" w:rsidP="00086D1E">
            <w:pPr>
              <w:pStyle w:val="NormalNiv3"/>
              <w:ind w:left="0"/>
              <w:jc w:val="center"/>
            </w:pPr>
            <w:r w:rsidRPr="00485A73">
              <w:t>40</w:t>
            </w:r>
          </w:p>
        </w:tc>
        <w:tc>
          <w:tcPr>
            <w:tcW w:w="769"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14:paraId="172DE362" w14:textId="77777777" w:rsidR="00086D1E" w:rsidRPr="00485A73" w:rsidRDefault="00086D1E" w:rsidP="00086D1E">
            <w:pPr>
              <w:pStyle w:val="NormalNiv3"/>
              <w:ind w:left="0"/>
              <w:jc w:val="center"/>
            </w:pPr>
            <w:r w:rsidRPr="00485A73">
              <w:t>300,00 €</w:t>
            </w:r>
          </w:p>
        </w:tc>
        <w:tc>
          <w:tcPr>
            <w:tcW w:w="793" w:type="pct"/>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14:paraId="172DE363" w14:textId="77777777" w:rsidR="00086D1E" w:rsidRPr="00485A73" w:rsidRDefault="00086D1E" w:rsidP="00086D1E">
            <w:pPr>
              <w:pStyle w:val="NormalNiv3"/>
              <w:ind w:left="0"/>
              <w:jc w:val="center"/>
            </w:pPr>
          </w:p>
        </w:tc>
      </w:tr>
      <w:tr w:rsidR="00086D1E" w:rsidRPr="00485A73" w14:paraId="172DE369" w14:textId="77777777" w:rsidTr="00086D1E">
        <w:trPr>
          <w:trHeight w:val="300"/>
        </w:trPr>
        <w:tc>
          <w:tcPr>
            <w:tcW w:w="2657"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172DE365" w14:textId="77777777" w:rsidR="00086D1E" w:rsidRPr="00485A73" w:rsidRDefault="00086D1E" w:rsidP="00485A73">
            <w:pPr>
              <w:pStyle w:val="NormalNiv3"/>
              <w:ind w:left="0"/>
            </w:pPr>
            <w:r w:rsidRPr="00485A73">
              <w:t xml:space="preserve">Animer la pratique </w:t>
            </w:r>
            <w:proofErr w:type="spellStart"/>
            <w:r w:rsidRPr="00485A73">
              <w:t>Minihand</w:t>
            </w:r>
            <w:proofErr w:type="spellEnd"/>
            <w:r w:rsidRPr="00485A73">
              <w:t xml:space="preserve"> et Hand à 4</w:t>
            </w:r>
          </w:p>
        </w:tc>
        <w:tc>
          <w:tcPr>
            <w:tcW w:w="781"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vAlign w:val="center"/>
            <w:hideMark/>
          </w:tcPr>
          <w:p w14:paraId="172DE366" w14:textId="77777777" w:rsidR="00086D1E" w:rsidRPr="00485A73" w:rsidRDefault="00086D1E" w:rsidP="00086D1E">
            <w:pPr>
              <w:pStyle w:val="NormalNiv3"/>
              <w:ind w:left="0"/>
              <w:jc w:val="center"/>
            </w:pPr>
            <w:r w:rsidRPr="00485A73">
              <w:t>40</w:t>
            </w:r>
          </w:p>
        </w:tc>
        <w:tc>
          <w:tcPr>
            <w:tcW w:w="769"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14:paraId="172DE367" w14:textId="77777777" w:rsidR="00086D1E" w:rsidRPr="00485A73" w:rsidRDefault="00086D1E" w:rsidP="00086D1E">
            <w:pPr>
              <w:pStyle w:val="NormalNiv3"/>
              <w:ind w:left="0"/>
              <w:jc w:val="center"/>
            </w:pPr>
            <w:r w:rsidRPr="00485A73">
              <w:t>300,00 €</w:t>
            </w:r>
          </w:p>
        </w:tc>
        <w:tc>
          <w:tcPr>
            <w:tcW w:w="793" w:type="pct"/>
            <w:vMerge w:val="restar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14:paraId="172DE368" w14:textId="77777777" w:rsidR="00086D1E" w:rsidRPr="00485A73" w:rsidRDefault="00086D1E" w:rsidP="00086D1E">
            <w:pPr>
              <w:pStyle w:val="NormalNiv3"/>
              <w:ind w:left="0"/>
              <w:jc w:val="center"/>
            </w:pPr>
            <w:r w:rsidRPr="00485A73">
              <w:t>50,00 €</w:t>
            </w:r>
          </w:p>
        </w:tc>
      </w:tr>
      <w:tr w:rsidR="00086D1E" w:rsidRPr="00485A73" w14:paraId="172DE36E" w14:textId="77777777" w:rsidTr="00086D1E">
        <w:trPr>
          <w:trHeight w:val="300"/>
        </w:trPr>
        <w:tc>
          <w:tcPr>
            <w:tcW w:w="2657"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172DE36A" w14:textId="77777777" w:rsidR="00086D1E" w:rsidRPr="00485A73" w:rsidRDefault="00086D1E" w:rsidP="00485A73">
            <w:pPr>
              <w:pStyle w:val="NormalNiv3"/>
              <w:ind w:left="0"/>
            </w:pPr>
            <w:r w:rsidRPr="00485A73">
              <w:t>Animer la pratique Handfit sport santé</w:t>
            </w:r>
          </w:p>
        </w:tc>
        <w:tc>
          <w:tcPr>
            <w:tcW w:w="781"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vAlign w:val="center"/>
            <w:hideMark/>
          </w:tcPr>
          <w:p w14:paraId="172DE36B" w14:textId="77777777" w:rsidR="00086D1E" w:rsidRPr="00485A73" w:rsidRDefault="00086D1E" w:rsidP="00086D1E">
            <w:pPr>
              <w:pStyle w:val="NormalNiv3"/>
              <w:ind w:left="0"/>
              <w:jc w:val="center"/>
            </w:pPr>
            <w:r w:rsidRPr="00485A73">
              <w:t>40</w:t>
            </w:r>
          </w:p>
        </w:tc>
        <w:tc>
          <w:tcPr>
            <w:tcW w:w="769"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14:paraId="172DE36C" w14:textId="77777777" w:rsidR="00086D1E" w:rsidRPr="00485A73" w:rsidRDefault="00086D1E" w:rsidP="00086D1E">
            <w:pPr>
              <w:pStyle w:val="NormalNiv3"/>
              <w:ind w:left="0"/>
              <w:jc w:val="center"/>
            </w:pPr>
            <w:r w:rsidRPr="00485A73">
              <w:t>300,00 €</w:t>
            </w:r>
          </w:p>
        </w:tc>
        <w:tc>
          <w:tcPr>
            <w:tcW w:w="793" w:type="pct"/>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14:paraId="172DE36D" w14:textId="77777777" w:rsidR="00086D1E" w:rsidRPr="00485A73" w:rsidRDefault="00086D1E" w:rsidP="00086D1E">
            <w:pPr>
              <w:pStyle w:val="NormalNiv3"/>
              <w:ind w:left="0"/>
              <w:jc w:val="center"/>
            </w:pPr>
          </w:p>
        </w:tc>
      </w:tr>
      <w:tr w:rsidR="00086D1E" w:rsidRPr="00485A73" w14:paraId="172DE373" w14:textId="77777777" w:rsidTr="00086D1E">
        <w:trPr>
          <w:trHeight w:val="450"/>
        </w:trPr>
        <w:tc>
          <w:tcPr>
            <w:tcW w:w="2657"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172DE36F" w14:textId="77777777" w:rsidR="00086D1E" w:rsidRPr="00485A73" w:rsidRDefault="00086D1E" w:rsidP="00485A73">
            <w:pPr>
              <w:pStyle w:val="NormalNiv3"/>
              <w:ind w:left="0"/>
            </w:pPr>
            <w:r w:rsidRPr="00485A73">
              <w:t xml:space="preserve">Animer la pratique </w:t>
            </w:r>
            <w:proofErr w:type="spellStart"/>
            <w:r w:rsidRPr="00485A73">
              <w:t>Handensemble</w:t>
            </w:r>
            <w:proofErr w:type="spellEnd"/>
            <w:r w:rsidRPr="00485A73">
              <w:t xml:space="preserve"> handball et handicap</w:t>
            </w:r>
          </w:p>
        </w:tc>
        <w:tc>
          <w:tcPr>
            <w:tcW w:w="781"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vAlign w:val="center"/>
            <w:hideMark/>
          </w:tcPr>
          <w:p w14:paraId="172DE370" w14:textId="77777777" w:rsidR="00086D1E" w:rsidRPr="00485A73" w:rsidRDefault="00086D1E" w:rsidP="00086D1E">
            <w:pPr>
              <w:pStyle w:val="NormalNiv3"/>
              <w:ind w:left="0"/>
              <w:jc w:val="center"/>
            </w:pPr>
            <w:r w:rsidRPr="00485A73">
              <w:t>40</w:t>
            </w:r>
          </w:p>
        </w:tc>
        <w:tc>
          <w:tcPr>
            <w:tcW w:w="769"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14:paraId="172DE371" w14:textId="77777777" w:rsidR="00086D1E" w:rsidRPr="00485A73" w:rsidRDefault="00086D1E" w:rsidP="00086D1E">
            <w:pPr>
              <w:pStyle w:val="NormalNiv3"/>
              <w:ind w:left="0"/>
              <w:jc w:val="center"/>
            </w:pPr>
            <w:r w:rsidRPr="00485A73">
              <w:t>300,00 €</w:t>
            </w:r>
          </w:p>
        </w:tc>
        <w:tc>
          <w:tcPr>
            <w:tcW w:w="793"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14:paraId="172DE372" w14:textId="77777777" w:rsidR="00086D1E" w:rsidRPr="00485A73" w:rsidRDefault="00086D1E" w:rsidP="00086D1E">
            <w:pPr>
              <w:pStyle w:val="NormalNiv3"/>
              <w:ind w:left="0"/>
              <w:jc w:val="center"/>
            </w:pPr>
            <w:r w:rsidRPr="00485A73">
              <w:t>50,00 €</w:t>
            </w:r>
          </w:p>
        </w:tc>
      </w:tr>
      <w:tr w:rsidR="00086D1E" w:rsidRPr="00485A73" w14:paraId="172DE378" w14:textId="77777777" w:rsidTr="00086D1E">
        <w:trPr>
          <w:trHeight w:val="300"/>
        </w:trPr>
        <w:tc>
          <w:tcPr>
            <w:tcW w:w="2657"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172DE374" w14:textId="77777777" w:rsidR="00086D1E" w:rsidRPr="00485A73" w:rsidRDefault="00086D1E" w:rsidP="00485A73">
            <w:pPr>
              <w:pStyle w:val="NormalNiv3"/>
              <w:ind w:left="0"/>
            </w:pPr>
            <w:r w:rsidRPr="00485A73">
              <w:t>Entraîner des joueurs/arbitres et des arbitres/joueurs</w:t>
            </w:r>
          </w:p>
        </w:tc>
        <w:tc>
          <w:tcPr>
            <w:tcW w:w="781"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vAlign w:val="center"/>
            <w:hideMark/>
          </w:tcPr>
          <w:p w14:paraId="172DE375" w14:textId="77777777" w:rsidR="00086D1E" w:rsidRPr="00485A73" w:rsidRDefault="00086D1E" w:rsidP="00086D1E">
            <w:pPr>
              <w:pStyle w:val="NormalNiv3"/>
              <w:ind w:left="0"/>
              <w:jc w:val="center"/>
            </w:pPr>
            <w:r w:rsidRPr="00485A73">
              <w:t>10</w:t>
            </w:r>
          </w:p>
        </w:tc>
        <w:tc>
          <w:tcPr>
            <w:tcW w:w="769"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14:paraId="172DE376" w14:textId="77777777" w:rsidR="00086D1E" w:rsidRPr="00485A73" w:rsidRDefault="00086D1E" w:rsidP="00086D1E">
            <w:pPr>
              <w:pStyle w:val="NormalNiv3"/>
              <w:ind w:left="0"/>
              <w:jc w:val="center"/>
            </w:pPr>
            <w:r w:rsidRPr="00485A73">
              <w:t>50,00 €</w:t>
            </w:r>
          </w:p>
        </w:tc>
        <w:tc>
          <w:tcPr>
            <w:tcW w:w="793" w:type="pct"/>
            <w:vMerge w:val="restar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14:paraId="172DE377" w14:textId="77777777" w:rsidR="00086D1E" w:rsidRPr="00485A73" w:rsidRDefault="00086D1E" w:rsidP="00086D1E">
            <w:pPr>
              <w:pStyle w:val="NormalNiv3"/>
              <w:ind w:left="0"/>
              <w:jc w:val="center"/>
            </w:pPr>
            <w:r w:rsidRPr="00485A73">
              <w:t>70,00 €</w:t>
            </w:r>
          </w:p>
        </w:tc>
      </w:tr>
      <w:tr w:rsidR="00086D1E" w:rsidRPr="00485A73" w14:paraId="172DE37D" w14:textId="77777777" w:rsidTr="00086D1E">
        <w:trPr>
          <w:trHeight w:val="300"/>
        </w:trPr>
        <w:tc>
          <w:tcPr>
            <w:tcW w:w="2657"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172DE379" w14:textId="77777777" w:rsidR="00086D1E" w:rsidRPr="00485A73" w:rsidRDefault="00086D1E" w:rsidP="00485A73">
            <w:pPr>
              <w:pStyle w:val="NormalNiv3"/>
              <w:ind w:left="0"/>
            </w:pPr>
            <w:r w:rsidRPr="00485A73">
              <w:t>Entraîner des adultes</w:t>
            </w:r>
          </w:p>
        </w:tc>
        <w:tc>
          <w:tcPr>
            <w:tcW w:w="781"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vAlign w:val="center"/>
            <w:hideMark/>
          </w:tcPr>
          <w:p w14:paraId="172DE37A" w14:textId="77777777" w:rsidR="00086D1E" w:rsidRPr="00485A73" w:rsidRDefault="00086D1E" w:rsidP="00086D1E">
            <w:pPr>
              <w:pStyle w:val="NormalNiv3"/>
              <w:ind w:left="0"/>
              <w:jc w:val="center"/>
            </w:pPr>
            <w:r w:rsidRPr="00485A73">
              <w:t>80</w:t>
            </w:r>
          </w:p>
        </w:tc>
        <w:tc>
          <w:tcPr>
            <w:tcW w:w="769"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14:paraId="172DE37B" w14:textId="77777777" w:rsidR="00086D1E" w:rsidRPr="00485A73" w:rsidRDefault="00086D1E" w:rsidP="00086D1E">
            <w:pPr>
              <w:pStyle w:val="NormalNiv3"/>
              <w:ind w:left="0"/>
              <w:jc w:val="center"/>
            </w:pPr>
            <w:r w:rsidRPr="00485A73">
              <w:t>300,00 €</w:t>
            </w:r>
          </w:p>
        </w:tc>
        <w:tc>
          <w:tcPr>
            <w:tcW w:w="793" w:type="pct"/>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14:paraId="172DE37C" w14:textId="77777777" w:rsidR="00086D1E" w:rsidRPr="00485A73" w:rsidRDefault="00086D1E" w:rsidP="00086D1E">
            <w:pPr>
              <w:pStyle w:val="NormalNiv3"/>
              <w:ind w:left="0"/>
              <w:jc w:val="center"/>
            </w:pPr>
          </w:p>
        </w:tc>
      </w:tr>
      <w:tr w:rsidR="00086D1E" w:rsidRPr="00485A73" w14:paraId="172DE382" w14:textId="77777777" w:rsidTr="00086D1E">
        <w:trPr>
          <w:trHeight w:val="315"/>
        </w:trPr>
        <w:tc>
          <w:tcPr>
            <w:tcW w:w="2657"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172DE37E" w14:textId="77777777" w:rsidR="00086D1E" w:rsidRPr="00485A73" w:rsidRDefault="00086D1E" w:rsidP="00485A73">
            <w:pPr>
              <w:pStyle w:val="NormalNiv3"/>
              <w:ind w:left="0"/>
            </w:pPr>
            <w:r w:rsidRPr="00485A73">
              <w:t>Entraîner des jeunes</w:t>
            </w:r>
          </w:p>
        </w:tc>
        <w:tc>
          <w:tcPr>
            <w:tcW w:w="781"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vAlign w:val="center"/>
            <w:hideMark/>
          </w:tcPr>
          <w:p w14:paraId="172DE37F" w14:textId="77777777" w:rsidR="00086D1E" w:rsidRPr="00485A73" w:rsidRDefault="00086D1E" w:rsidP="00086D1E">
            <w:pPr>
              <w:pStyle w:val="NormalNiv3"/>
              <w:ind w:left="0"/>
              <w:jc w:val="center"/>
            </w:pPr>
            <w:r w:rsidRPr="00485A73">
              <w:t>80</w:t>
            </w:r>
          </w:p>
        </w:tc>
        <w:tc>
          <w:tcPr>
            <w:tcW w:w="769"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14:paraId="172DE380" w14:textId="77777777" w:rsidR="00086D1E" w:rsidRPr="00485A73" w:rsidRDefault="00086D1E" w:rsidP="00086D1E">
            <w:pPr>
              <w:pStyle w:val="NormalNiv3"/>
              <w:ind w:left="0"/>
              <w:jc w:val="center"/>
            </w:pPr>
            <w:r w:rsidRPr="00485A73">
              <w:t>300,00 €</w:t>
            </w:r>
          </w:p>
        </w:tc>
        <w:tc>
          <w:tcPr>
            <w:tcW w:w="793"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14:paraId="172DE381" w14:textId="77777777" w:rsidR="00086D1E" w:rsidRPr="00485A73" w:rsidRDefault="00086D1E" w:rsidP="00086D1E">
            <w:pPr>
              <w:pStyle w:val="NormalNiv3"/>
              <w:ind w:left="0"/>
              <w:jc w:val="center"/>
            </w:pPr>
            <w:r w:rsidRPr="00485A73">
              <w:t>70,00 €</w:t>
            </w:r>
          </w:p>
        </w:tc>
      </w:tr>
    </w:tbl>
    <w:p w14:paraId="172DE383" w14:textId="77777777" w:rsidR="00086D1E" w:rsidRDefault="00086D1E"/>
    <w:p w14:paraId="172DE384" w14:textId="77777777" w:rsidR="00086D1E" w:rsidRDefault="00086D1E">
      <w:pPr>
        <w:spacing w:before="0" w:after="200" w:line="276" w:lineRule="auto"/>
        <w:jc w:val="left"/>
      </w:pPr>
      <w:r>
        <w:br w:type="page"/>
      </w:r>
    </w:p>
    <w:p w14:paraId="172DE385" w14:textId="77777777" w:rsidR="00086D1E" w:rsidRDefault="00086D1E" w:rsidP="00086D1E">
      <w:pPr>
        <w:pStyle w:val="Titre2"/>
        <w:framePr w:wrap="notBeside"/>
      </w:pPr>
      <w:bookmarkStart w:id="56" w:name="_Toc78183115"/>
      <w:r w:rsidRPr="00485A73">
        <w:t>TFP 5 Entraîneur de Handball</w:t>
      </w:r>
      <w:bookmarkEnd w:id="56"/>
    </w:p>
    <w:tbl>
      <w:tblPr>
        <w:tblStyle w:val="Grilledutableau"/>
        <w:tblW w:w="5000" w:type="pct"/>
        <w:jc w:val="center"/>
        <w:tblLook w:val="04A0" w:firstRow="1" w:lastRow="0" w:firstColumn="1" w:lastColumn="0" w:noHBand="0" w:noVBand="1"/>
      </w:tblPr>
      <w:tblGrid>
        <w:gridCol w:w="4377"/>
        <w:gridCol w:w="1536"/>
        <w:gridCol w:w="1909"/>
        <w:gridCol w:w="2089"/>
      </w:tblGrid>
      <w:tr w:rsidR="00086D1E" w:rsidRPr="00485A73" w14:paraId="172DE38A" w14:textId="77777777" w:rsidTr="00086D1E">
        <w:trPr>
          <w:trHeight w:val="315"/>
          <w:jc w:val="center"/>
        </w:trPr>
        <w:tc>
          <w:tcPr>
            <w:tcW w:w="22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5F1"/>
            <w:noWrap/>
            <w:hideMark/>
          </w:tcPr>
          <w:p w14:paraId="172DE386" w14:textId="77777777" w:rsidR="00086D1E" w:rsidRPr="00485A73" w:rsidRDefault="00086D1E" w:rsidP="00086D1E">
            <w:pPr>
              <w:pStyle w:val="NormalNiv3"/>
              <w:ind w:left="0"/>
              <w:jc w:val="center"/>
            </w:pPr>
            <w:r w:rsidRPr="00485A73">
              <w:t>Modules</w:t>
            </w:r>
          </w:p>
        </w:tc>
        <w:tc>
          <w:tcPr>
            <w:tcW w:w="77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5F1"/>
            <w:noWrap/>
            <w:hideMark/>
          </w:tcPr>
          <w:p w14:paraId="172DE387" w14:textId="77777777" w:rsidR="00086D1E" w:rsidRPr="00485A73" w:rsidRDefault="00086D1E" w:rsidP="00086D1E">
            <w:pPr>
              <w:pStyle w:val="NormalNiv3"/>
              <w:ind w:left="0"/>
              <w:jc w:val="center"/>
            </w:pPr>
            <w:r w:rsidRPr="00485A73">
              <w:t>Nb heures</w:t>
            </w:r>
          </w:p>
        </w:tc>
        <w:tc>
          <w:tcPr>
            <w:tcW w:w="9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5F1"/>
            <w:noWrap/>
            <w:hideMark/>
          </w:tcPr>
          <w:p w14:paraId="172DE388" w14:textId="77777777" w:rsidR="00086D1E" w:rsidRPr="00D51E1D" w:rsidRDefault="00086D1E" w:rsidP="00086D1E">
            <w:pPr>
              <w:pStyle w:val="NormalNiv3"/>
              <w:ind w:left="0"/>
              <w:jc w:val="center"/>
            </w:pPr>
            <w:r w:rsidRPr="00D51E1D">
              <w:t>Tarif total</w:t>
            </w:r>
          </w:p>
        </w:tc>
        <w:tc>
          <w:tcPr>
            <w:tcW w:w="10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5F1"/>
            <w:noWrap/>
            <w:hideMark/>
          </w:tcPr>
          <w:p w14:paraId="172DE389" w14:textId="77777777" w:rsidR="00086D1E" w:rsidRPr="00485A73" w:rsidRDefault="00086D1E" w:rsidP="00086D1E">
            <w:pPr>
              <w:pStyle w:val="NormalNiv3"/>
              <w:ind w:left="-15"/>
              <w:jc w:val="center"/>
            </w:pPr>
            <w:r w:rsidRPr="00485A73">
              <w:t>Certification</w:t>
            </w:r>
          </w:p>
        </w:tc>
      </w:tr>
      <w:tr w:rsidR="00086D1E" w:rsidRPr="00485A73" w14:paraId="172DE38F" w14:textId="77777777" w:rsidTr="00086D1E">
        <w:trPr>
          <w:trHeight w:val="375"/>
          <w:jc w:val="center"/>
        </w:trPr>
        <w:tc>
          <w:tcPr>
            <w:tcW w:w="2208"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172DE38B" w14:textId="77777777" w:rsidR="00086D1E" w:rsidRPr="00485A73" w:rsidRDefault="00086D1E" w:rsidP="00485A73">
            <w:pPr>
              <w:pStyle w:val="NormalNiv3"/>
              <w:ind w:left="0"/>
            </w:pPr>
            <w:r w:rsidRPr="00485A73">
              <w:t>Manager et entrainer des adultes</w:t>
            </w:r>
          </w:p>
        </w:tc>
        <w:tc>
          <w:tcPr>
            <w:tcW w:w="775"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72DE38C" w14:textId="77777777" w:rsidR="00086D1E" w:rsidRPr="00485A73" w:rsidRDefault="00086D1E" w:rsidP="00485A73">
            <w:pPr>
              <w:pStyle w:val="NormalNiv3"/>
              <w:ind w:left="0"/>
              <w:jc w:val="center"/>
            </w:pPr>
            <w:r w:rsidRPr="00485A73">
              <w:t>40</w:t>
            </w:r>
          </w:p>
        </w:tc>
        <w:tc>
          <w:tcPr>
            <w:tcW w:w="963"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14:paraId="172DE38D" w14:textId="633CFF6D" w:rsidR="00086D1E" w:rsidRPr="00D51E1D" w:rsidRDefault="00086D1E" w:rsidP="00E6199F">
            <w:pPr>
              <w:pStyle w:val="NormalNiv3"/>
              <w:ind w:left="0"/>
              <w:jc w:val="center"/>
            </w:pPr>
            <w:r w:rsidRPr="00D51E1D">
              <w:t>4</w:t>
            </w:r>
            <w:r w:rsidR="00E6199F" w:rsidRPr="00D51E1D">
              <w:t>8</w:t>
            </w:r>
            <w:r w:rsidRPr="00D51E1D">
              <w:t>0,00 €</w:t>
            </w:r>
          </w:p>
        </w:tc>
        <w:tc>
          <w:tcPr>
            <w:tcW w:w="1055"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14:paraId="172DE38E" w14:textId="77777777" w:rsidR="00086D1E" w:rsidRPr="00485A73" w:rsidRDefault="00086D1E" w:rsidP="00485A73">
            <w:pPr>
              <w:pStyle w:val="NormalNiv3"/>
              <w:ind w:left="0"/>
              <w:jc w:val="center"/>
            </w:pPr>
            <w:r w:rsidRPr="00485A73">
              <w:t>50,00 €</w:t>
            </w:r>
          </w:p>
        </w:tc>
      </w:tr>
      <w:tr w:rsidR="00086D1E" w:rsidRPr="00485A73" w14:paraId="172DE394" w14:textId="77777777" w:rsidTr="00086D1E">
        <w:trPr>
          <w:trHeight w:val="300"/>
          <w:jc w:val="center"/>
        </w:trPr>
        <w:tc>
          <w:tcPr>
            <w:tcW w:w="2208"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172DE390" w14:textId="77777777" w:rsidR="00086D1E" w:rsidRPr="00485A73" w:rsidRDefault="00086D1E" w:rsidP="00485A73">
            <w:pPr>
              <w:pStyle w:val="NormalNiv3"/>
              <w:ind w:left="0"/>
            </w:pPr>
            <w:r w:rsidRPr="00485A73">
              <w:t>Perfectionner des adultes en sécurité</w:t>
            </w:r>
          </w:p>
        </w:tc>
        <w:tc>
          <w:tcPr>
            <w:tcW w:w="775"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72DE391" w14:textId="77777777" w:rsidR="00086D1E" w:rsidRPr="00485A73" w:rsidRDefault="00086D1E" w:rsidP="00485A73">
            <w:pPr>
              <w:pStyle w:val="NormalNiv3"/>
              <w:ind w:left="0"/>
              <w:jc w:val="center"/>
            </w:pPr>
            <w:r w:rsidRPr="00485A73">
              <w:t>90</w:t>
            </w:r>
          </w:p>
        </w:tc>
        <w:tc>
          <w:tcPr>
            <w:tcW w:w="963"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14:paraId="172DE392" w14:textId="2C6E2175" w:rsidR="00086D1E" w:rsidRPr="00D51E1D" w:rsidRDefault="00E6199F" w:rsidP="00E6199F">
            <w:pPr>
              <w:pStyle w:val="NormalNiv3"/>
              <w:ind w:left="0"/>
              <w:jc w:val="center"/>
            </w:pPr>
            <w:r w:rsidRPr="00D51E1D">
              <w:t>108</w:t>
            </w:r>
            <w:r w:rsidR="00086D1E" w:rsidRPr="00D51E1D">
              <w:t>0,00 €</w:t>
            </w:r>
          </w:p>
        </w:tc>
        <w:tc>
          <w:tcPr>
            <w:tcW w:w="1055"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14:paraId="172DE393" w14:textId="77777777" w:rsidR="00086D1E" w:rsidRPr="00485A73" w:rsidRDefault="00086D1E" w:rsidP="00485A73">
            <w:pPr>
              <w:pStyle w:val="NormalNiv3"/>
              <w:ind w:left="0"/>
              <w:jc w:val="center"/>
            </w:pPr>
            <w:r w:rsidRPr="00485A73">
              <w:t>100,00 €</w:t>
            </w:r>
          </w:p>
        </w:tc>
      </w:tr>
      <w:tr w:rsidR="00086D1E" w:rsidRPr="00485A73" w14:paraId="172DE399" w14:textId="77777777" w:rsidTr="00086D1E">
        <w:trPr>
          <w:trHeight w:val="300"/>
          <w:jc w:val="center"/>
        </w:trPr>
        <w:tc>
          <w:tcPr>
            <w:tcW w:w="2208"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172DE395" w14:textId="77777777" w:rsidR="00086D1E" w:rsidRPr="00485A73" w:rsidRDefault="00086D1E" w:rsidP="00485A73">
            <w:pPr>
              <w:pStyle w:val="NormalNiv3"/>
              <w:ind w:left="0"/>
            </w:pPr>
            <w:r w:rsidRPr="00485A73">
              <w:t>Manager entrainer des jeunes</w:t>
            </w:r>
          </w:p>
        </w:tc>
        <w:tc>
          <w:tcPr>
            <w:tcW w:w="775"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72DE396" w14:textId="77777777" w:rsidR="00086D1E" w:rsidRPr="00485A73" w:rsidRDefault="00086D1E" w:rsidP="00485A73">
            <w:pPr>
              <w:pStyle w:val="NormalNiv3"/>
              <w:ind w:left="0"/>
              <w:jc w:val="center"/>
            </w:pPr>
            <w:r w:rsidRPr="00485A73">
              <w:t>40</w:t>
            </w:r>
          </w:p>
        </w:tc>
        <w:tc>
          <w:tcPr>
            <w:tcW w:w="963"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14:paraId="172DE397" w14:textId="37857104" w:rsidR="00086D1E" w:rsidRPr="00D51E1D" w:rsidRDefault="00086D1E" w:rsidP="00E6199F">
            <w:pPr>
              <w:pStyle w:val="NormalNiv3"/>
              <w:ind w:left="0"/>
              <w:jc w:val="center"/>
            </w:pPr>
            <w:r w:rsidRPr="00D51E1D">
              <w:t>4</w:t>
            </w:r>
            <w:r w:rsidR="00E6199F" w:rsidRPr="00D51E1D">
              <w:t>8</w:t>
            </w:r>
            <w:r w:rsidRPr="00D51E1D">
              <w:t>0,00 €</w:t>
            </w:r>
          </w:p>
        </w:tc>
        <w:tc>
          <w:tcPr>
            <w:tcW w:w="1055"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14:paraId="172DE398" w14:textId="77777777" w:rsidR="00086D1E" w:rsidRPr="00485A73" w:rsidRDefault="00086D1E" w:rsidP="00485A73">
            <w:pPr>
              <w:pStyle w:val="NormalNiv3"/>
              <w:ind w:left="0"/>
              <w:jc w:val="center"/>
            </w:pPr>
            <w:r w:rsidRPr="00485A73">
              <w:t>50,00 €</w:t>
            </w:r>
          </w:p>
        </w:tc>
      </w:tr>
      <w:tr w:rsidR="00086D1E" w:rsidRPr="00485A73" w14:paraId="172DE39E" w14:textId="77777777" w:rsidTr="00086D1E">
        <w:trPr>
          <w:trHeight w:val="300"/>
          <w:jc w:val="center"/>
        </w:trPr>
        <w:tc>
          <w:tcPr>
            <w:tcW w:w="2208"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172DE39A" w14:textId="77777777" w:rsidR="00086D1E" w:rsidRPr="00485A73" w:rsidRDefault="00086D1E" w:rsidP="00485A73">
            <w:pPr>
              <w:pStyle w:val="NormalNiv3"/>
              <w:ind w:left="0"/>
            </w:pPr>
            <w:r w:rsidRPr="00485A73">
              <w:t>Former des jeunes en sécurité</w:t>
            </w:r>
          </w:p>
        </w:tc>
        <w:tc>
          <w:tcPr>
            <w:tcW w:w="775"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72DE39B" w14:textId="77777777" w:rsidR="00086D1E" w:rsidRPr="00485A73" w:rsidRDefault="00086D1E" w:rsidP="00485A73">
            <w:pPr>
              <w:pStyle w:val="NormalNiv3"/>
              <w:ind w:left="0"/>
              <w:jc w:val="center"/>
            </w:pPr>
            <w:r w:rsidRPr="00485A73">
              <w:t>90</w:t>
            </w:r>
          </w:p>
        </w:tc>
        <w:tc>
          <w:tcPr>
            <w:tcW w:w="963"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14:paraId="172DE39C" w14:textId="63D785CB" w:rsidR="00086D1E" w:rsidRPr="00D51E1D" w:rsidRDefault="00E6199F" w:rsidP="00485A73">
            <w:pPr>
              <w:pStyle w:val="NormalNiv3"/>
              <w:ind w:left="0"/>
              <w:jc w:val="center"/>
            </w:pPr>
            <w:r w:rsidRPr="00D51E1D">
              <w:t>1080</w:t>
            </w:r>
            <w:r w:rsidR="00086D1E" w:rsidRPr="00D51E1D">
              <w:t>,00 €</w:t>
            </w:r>
          </w:p>
        </w:tc>
        <w:tc>
          <w:tcPr>
            <w:tcW w:w="1055"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14:paraId="172DE39D" w14:textId="77777777" w:rsidR="00086D1E" w:rsidRPr="00485A73" w:rsidRDefault="00086D1E" w:rsidP="00485A73">
            <w:pPr>
              <w:pStyle w:val="NormalNiv3"/>
              <w:ind w:left="0"/>
              <w:jc w:val="center"/>
            </w:pPr>
            <w:r w:rsidRPr="00485A73">
              <w:t>100,00 €</w:t>
            </w:r>
          </w:p>
        </w:tc>
      </w:tr>
      <w:tr w:rsidR="00086D1E" w:rsidRPr="00485A73" w14:paraId="172DE3A3" w14:textId="77777777" w:rsidTr="00086D1E">
        <w:trPr>
          <w:trHeight w:val="300"/>
          <w:jc w:val="center"/>
        </w:trPr>
        <w:tc>
          <w:tcPr>
            <w:tcW w:w="2208"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172DE39F" w14:textId="77777777" w:rsidR="00086D1E" w:rsidRPr="00485A73" w:rsidRDefault="00086D1E" w:rsidP="00485A73">
            <w:pPr>
              <w:pStyle w:val="NormalNiv3"/>
              <w:ind w:left="0"/>
            </w:pPr>
            <w:r w:rsidRPr="00485A73">
              <w:t>Concevoir une démarche de projet</w:t>
            </w:r>
          </w:p>
        </w:tc>
        <w:tc>
          <w:tcPr>
            <w:tcW w:w="775"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72DE3A0" w14:textId="77777777" w:rsidR="00086D1E" w:rsidRPr="00485A73" w:rsidRDefault="00086D1E" w:rsidP="00485A73">
            <w:pPr>
              <w:pStyle w:val="NormalNiv3"/>
              <w:ind w:left="0"/>
              <w:jc w:val="center"/>
            </w:pPr>
            <w:r w:rsidRPr="00485A73">
              <w:t>30</w:t>
            </w:r>
          </w:p>
        </w:tc>
        <w:tc>
          <w:tcPr>
            <w:tcW w:w="963"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14:paraId="172DE3A1" w14:textId="7071FB85" w:rsidR="00086D1E" w:rsidRPr="00D51E1D" w:rsidRDefault="00E6199F" w:rsidP="00485A73">
            <w:pPr>
              <w:pStyle w:val="NormalNiv3"/>
              <w:ind w:left="0"/>
              <w:jc w:val="center"/>
            </w:pPr>
            <w:r w:rsidRPr="00D51E1D">
              <w:t>360</w:t>
            </w:r>
            <w:r w:rsidR="00086D1E" w:rsidRPr="00D51E1D">
              <w:t>,00 €</w:t>
            </w:r>
          </w:p>
        </w:tc>
        <w:tc>
          <w:tcPr>
            <w:tcW w:w="1055" w:type="pct"/>
            <w:vMerge w:val="restar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14:paraId="172DE3A2" w14:textId="77777777" w:rsidR="00086D1E" w:rsidRPr="00485A73" w:rsidRDefault="00086D1E" w:rsidP="00485A73">
            <w:pPr>
              <w:pStyle w:val="NormalNiv3"/>
              <w:ind w:left="0"/>
              <w:jc w:val="center"/>
            </w:pPr>
            <w:r w:rsidRPr="00485A73">
              <w:t>50,00 €</w:t>
            </w:r>
          </w:p>
        </w:tc>
      </w:tr>
      <w:tr w:rsidR="00086D1E" w:rsidRPr="00485A73" w14:paraId="172DE3A8" w14:textId="77777777" w:rsidTr="00086D1E">
        <w:trPr>
          <w:trHeight w:val="300"/>
          <w:jc w:val="center"/>
        </w:trPr>
        <w:tc>
          <w:tcPr>
            <w:tcW w:w="2208"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172DE3A4" w14:textId="77777777" w:rsidR="00086D1E" w:rsidRPr="00485A73" w:rsidRDefault="00086D1E" w:rsidP="00485A73">
            <w:pPr>
              <w:pStyle w:val="NormalNiv3"/>
              <w:ind w:left="0"/>
            </w:pPr>
            <w:r w:rsidRPr="00485A73">
              <w:t>Coordonner une équipe de bénévoles/salariés</w:t>
            </w:r>
          </w:p>
        </w:tc>
        <w:tc>
          <w:tcPr>
            <w:tcW w:w="775"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72DE3A5" w14:textId="77777777" w:rsidR="00086D1E" w:rsidRPr="00485A73" w:rsidRDefault="00086D1E" w:rsidP="00485A73">
            <w:pPr>
              <w:pStyle w:val="NormalNiv3"/>
              <w:ind w:left="0"/>
              <w:jc w:val="center"/>
            </w:pPr>
            <w:r w:rsidRPr="00485A73">
              <w:t>30</w:t>
            </w:r>
          </w:p>
        </w:tc>
        <w:tc>
          <w:tcPr>
            <w:tcW w:w="963"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14:paraId="172DE3A6" w14:textId="60EB3156" w:rsidR="00086D1E" w:rsidRPr="00D51E1D" w:rsidRDefault="00E6199F" w:rsidP="00485A73">
            <w:pPr>
              <w:pStyle w:val="NormalNiv3"/>
              <w:ind w:left="0"/>
              <w:jc w:val="center"/>
            </w:pPr>
            <w:r w:rsidRPr="00D51E1D">
              <w:t>360</w:t>
            </w:r>
            <w:r w:rsidR="00086D1E" w:rsidRPr="00D51E1D">
              <w:t>,00 €</w:t>
            </w:r>
          </w:p>
        </w:tc>
        <w:tc>
          <w:tcPr>
            <w:tcW w:w="1055" w:type="pct"/>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14:paraId="172DE3A7" w14:textId="77777777" w:rsidR="00086D1E" w:rsidRPr="00485A73" w:rsidRDefault="00086D1E" w:rsidP="00485A73">
            <w:pPr>
              <w:pStyle w:val="NormalNiv3"/>
              <w:ind w:left="0"/>
              <w:jc w:val="center"/>
            </w:pPr>
          </w:p>
        </w:tc>
      </w:tr>
      <w:tr w:rsidR="00086D1E" w:rsidRPr="00485A73" w14:paraId="172DE3AD" w14:textId="77777777" w:rsidTr="00086D1E">
        <w:trPr>
          <w:trHeight w:val="300"/>
          <w:jc w:val="center"/>
        </w:trPr>
        <w:tc>
          <w:tcPr>
            <w:tcW w:w="2208"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172DE3A9" w14:textId="77777777" w:rsidR="00086D1E" w:rsidRPr="00485A73" w:rsidRDefault="00086D1E" w:rsidP="00485A73">
            <w:pPr>
              <w:pStyle w:val="NormalNiv3"/>
              <w:ind w:left="0"/>
            </w:pPr>
            <w:r w:rsidRPr="00485A73">
              <w:t>Gérer une organisation sportive</w:t>
            </w:r>
          </w:p>
        </w:tc>
        <w:tc>
          <w:tcPr>
            <w:tcW w:w="775"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72DE3AA" w14:textId="77777777" w:rsidR="00086D1E" w:rsidRPr="00485A73" w:rsidRDefault="00086D1E" w:rsidP="00485A73">
            <w:pPr>
              <w:pStyle w:val="NormalNiv3"/>
              <w:ind w:left="0"/>
              <w:jc w:val="center"/>
            </w:pPr>
            <w:r w:rsidRPr="00485A73">
              <w:t>30</w:t>
            </w:r>
          </w:p>
        </w:tc>
        <w:tc>
          <w:tcPr>
            <w:tcW w:w="963"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14:paraId="172DE3AB" w14:textId="2F76F3B8" w:rsidR="00086D1E" w:rsidRPr="00D51E1D" w:rsidRDefault="00E6199F" w:rsidP="00485A73">
            <w:pPr>
              <w:pStyle w:val="NormalNiv3"/>
              <w:ind w:left="0"/>
              <w:jc w:val="center"/>
            </w:pPr>
            <w:r w:rsidRPr="00D51E1D">
              <w:t>360</w:t>
            </w:r>
            <w:r w:rsidR="00086D1E" w:rsidRPr="00D51E1D">
              <w:t>,00 €</w:t>
            </w:r>
          </w:p>
        </w:tc>
        <w:tc>
          <w:tcPr>
            <w:tcW w:w="1055" w:type="pct"/>
            <w:vMerge w:val="restar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14:paraId="172DE3AC" w14:textId="77777777" w:rsidR="00086D1E" w:rsidRPr="00485A73" w:rsidRDefault="00086D1E" w:rsidP="00485A73">
            <w:pPr>
              <w:pStyle w:val="NormalNiv3"/>
              <w:ind w:left="0"/>
              <w:jc w:val="center"/>
            </w:pPr>
            <w:r w:rsidRPr="00485A73">
              <w:t>50,00 €</w:t>
            </w:r>
          </w:p>
        </w:tc>
      </w:tr>
      <w:tr w:rsidR="00086D1E" w:rsidRPr="00485A73" w14:paraId="172DE3B2" w14:textId="77777777" w:rsidTr="00086D1E">
        <w:trPr>
          <w:trHeight w:val="315"/>
          <w:jc w:val="center"/>
        </w:trPr>
        <w:tc>
          <w:tcPr>
            <w:tcW w:w="2208"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172DE3AE" w14:textId="77777777" w:rsidR="00086D1E" w:rsidRPr="00485A73" w:rsidRDefault="00086D1E" w:rsidP="00485A73">
            <w:pPr>
              <w:pStyle w:val="NormalNiv3"/>
              <w:ind w:left="0"/>
            </w:pPr>
            <w:r w:rsidRPr="00485A73">
              <w:t>Commercialiser et promouvoir</w:t>
            </w:r>
          </w:p>
        </w:tc>
        <w:tc>
          <w:tcPr>
            <w:tcW w:w="775"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72DE3AF" w14:textId="77777777" w:rsidR="00086D1E" w:rsidRPr="00485A73" w:rsidRDefault="00086D1E" w:rsidP="00485A73">
            <w:pPr>
              <w:pStyle w:val="NormalNiv3"/>
              <w:ind w:left="0"/>
              <w:jc w:val="center"/>
            </w:pPr>
            <w:r w:rsidRPr="00485A73">
              <w:t>30</w:t>
            </w:r>
          </w:p>
        </w:tc>
        <w:tc>
          <w:tcPr>
            <w:tcW w:w="963"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14:paraId="172DE3B0" w14:textId="1552C951" w:rsidR="00086D1E" w:rsidRPr="00D51E1D" w:rsidRDefault="00E6199F" w:rsidP="00485A73">
            <w:pPr>
              <w:pStyle w:val="NormalNiv3"/>
              <w:ind w:left="0"/>
              <w:jc w:val="center"/>
            </w:pPr>
            <w:r w:rsidRPr="00D51E1D">
              <w:t>360</w:t>
            </w:r>
            <w:r w:rsidR="00086D1E" w:rsidRPr="00D51E1D">
              <w:t>,00 €</w:t>
            </w:r>
          </w:p>
        </w:tc>
        <w:tc>
          <w:tcPr>
            <w:tcW w:w="1055" w:type="pct"/>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14:paraId="172DE3B1" w14:textId="77777777" w:rsidR="00086D1E" w:rsidRPr="00485A73" w:rsidRDefault="00086D1E" w:rsidP="00485A73">
            <w:pPr>
              <w:pStyle w:val="NormalNiv3"/>
              <w:ind w:left="0"/>
              <w:jc w:val="center"/>
            </w:pPr>
          </w:p>
        </w:tc>
      </w:tr>
    </w:tbl>
    <w:p w14:paraId="172DE3B3" w14:textId="77777777" w:rsidR="00086D1E" w:rsidRDefault="00086D1E" w:rsidP="00086D1E">
      <w:pPr>
        <w:pStyle w:val="Titre2"/>
        <w:framePr w:wrap="notBeside"/>
      </w:pPr>
      <w:bookmarkStart w:id="57" w:name="_Toc78183116"/>
      <w:r w:rsidRPr="00485A73">
        <w:t>Métiers de la formation</w:t>
      </w:r>
      <w:bookmarkEnd w:id="57"/>
    </w:p>
    <w:tbl>
      <w:tblPr>
        <w:tblStyle w:val="Grilledutableau"/>
        <w:tblW w:w="5000" w:type="pct"/>
        <w:jc w:val="center"/>
        <w:tblLook w:val="04A0" w:firstRow="1" w:lastRow="0" w:firstColumn="1" w:lastColumn="0" w:noHBand="0" w:noVBand="1"/>
      </w:tblPr>
      <w:tblGrid>
        <w:gridCol w:w="4377"/>
        <w:gridCol w:w="1536"/>
        <w:gridCol w:w="1909"/>
        <w:gridCol w:w="2089"/>
      </w:tblGrid>
      <w:tr w:rsidR="00086D1E" w:rsidRPr="00485A73" w14:paraId="172DE3B8" w14:textId="77777777" w:rsidTr="00086D1E">
        <w:trPr>
          <w:trHeight w:val="315"/>
          <w:jc w:val="center"/>
        </w:trPr>
        <w:tc>
          <w:tcPr>
            <w:tcW w:w="22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5F1"/>
            <w:noWrap/>
            <w:hideMark/>
          </w:tcPr>
          <w:p w14:paraId="172DE3B4" w14:textId="77777777" w:rsidR="00086D1E" w:rsidRPr="00485A73" w:rsidRDefault="00086D1E" w:rsidP="00086D1E">
            <w:pPr>
              <w:pStyle w:val="NormalNiv3"/>
              <w:ind w:left="0"/>
              <w:jc w:val="center"/>
            </w:pPr>
            <w:r w:rsidRPr="00485A73">
              <w:t>Modules</w:t>
            </w:r>
          </w:p>
        </w:tc>
        <w:tc>
          <w:tcPr>
            <w:tcW w:w="77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5F1"/>
            <w:noWrap/>
            <w:hideMark/>
          </w:tcPr>
          <w:p w14:paraId="172DE3B5" w14:textId="77777777" w:rsidR="00086D1E" w:rsidRPr="00485A73" w:rsidRDefault="00086D1E" w:rsidP="00086D1E">
            <w:pPr>
              <w:pStyle w:val="NormalNiv3"/>
              <w:ind w:left="0"/>
              <w:jc w:val="center"/>
            </w:pPr>
            <w:r w:rsidRPr="00485A73">
              <w:t>Nb heures</w:t>
            </w:r>
          </w:p>
        </w:tc>
        <w:tc>
          <w:tcPr>
            <w:tcW w:w="9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5F1"/>
            <w:noWrap/>
            <w:hideMark/>
          </w:tcPr>
          <w:p w14:paraId="172DE3B6" w14:textId="77777777" w:rsidR="00086D1E" w:rsidRPr="00485A73" w:rsidRDefault="00086D1E" w:rsidP="00086D1E">
            <w:pPr>
              <w:pStyle w:val="NormalNiv3"/>
              <w:ind w:left="0"/>
              <w:jc w:val="center"/>
            </w:pPr>
            <w:r w:rsidRPr="00485A73">
              <w:t>Tarif total</w:t>
            </w:r>
          </w:p>
        </w:tc>
        <w:tc>
          <w:tcPr>
            <w:tcW w:w="10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5F1"/>
            <w:noWrap/>
            <w:hideMark/>
          </w:tcPr>
          <w:p w14:paraId="172DE3B7" w14:textId="77777777" w:rsidR="00086D1E" w:rsidRPr="00485A73" w:rsidRDefault="00086D1E" w:rsidP="00086D1E">
            <w:pPr>
              <w:pStyle w:val="NormalNiv3"/>
              <w:ind w:left="-15"/>
              <w:jc w:val="center"/>
            </w:pPr>
            <w:r w:rsidRPr="00485A73">
              <w:t>Certification</w:t>
            </w:r>
          </w:p>
        </w:tc>
      </w:tr>
      <w:tr w:rsidR="00086D1E" w:rsidRPr="00485A73" w14:paraId="172DE3BD" w14:textId="77777777" w:rsidTr="00086D1E">
        <w:trPr>
          <w:trHeight w:val="435"/>
          <w:jc w:val="center"/>
        </w:trPr>
        <w:tc>
          <w:tcPr>
            <w:tcW w:w="2208"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72DE3B9" w14:textId="77777777" w:rsidR="00086D1E" w:rsidRPr="00485A73" w:rsidRDefault="00086D1E" w:rsidP="00485A73">
            <w:pPr>
              <w:pStyle w:val="NormalNiv3"/>
              <w:ind w:left="0"/>
            </w:pPr>
            <w:r w:rsidRPr="00485A73">
              <w:t>Animateur de formation</w:t>
            </w:r>
          </w:p>
        </w:tc>
        <w:tc>
          <w:tcPr>
            <w:tcW w:w="775"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72DE3BA" w14:textId="77777777" w:rsidR="00086D1E" w:rsidRPr="00485A73" w:rsidRDefault="00086D1E" w:rsidP="00485A73">
            <w:pPr>
              <w:pStyle w:val="NormalNiv3"/>
              <w:ind w:left="0"/>
              <w:jc w:val="center"/>
            </w:pPr>
            <w:r w:rsidRPr="00485A73">
              <w:t>25</w:t>
            </w:r>
          </w:p>
        </w:tc>
        <w:tc>
          <w:tcPr>
            <w:tcW w:w="963"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14:paraId="172DE3BB" w14:textId="77777777" w:rsidR="00086D1E" w:rsidRPr="00485A73" w:rsidRDefault="00086D1E" w:rsidP="00485A73">
            <w:pPr>
              <w:pStyle w:val="NormalNiv3"/>
              <w:ind w:left="0"/>
              <w:jc w:val="center"/>
            </w:pPr>
            <w:r w:rsidRPr="00485A73">
              <w:t>290,00 €</w:t>
            </w:r>
          </w:p>
        </w:tc>
        <w:tc>
          <w:tcPr>
            <w:tcW w:w="1055"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14:paraId="172DE3BC" w14:textId="77777777" w:rsidR="00086D1E" w:rsidRPr="00485A73" w:rsidRDefault="00086D1E" w:rsidP="00485A73">
            <w:pPr>
              <w:pStyle w:val="NormalNiv3"/>
              <w:ind w:left="0"/>
              <w:jc w:val="center"/>
            </w:pPr>
            <w:r w:rsidRPr="00485A73">
              <w:t>70,00 €</w:t>
            </w:r>
          </w:p>
        </w:tc>
      </w:tr>
    </w:tbl>
    <w:p w14:paraId="172DE3BE" w14:textId="77777777" w:rsidR="00086D1E" w:rsidRDefault="00086D1E" w:rsidP="00086D1E">
      <w:pPr>
        <w:pStyle w:val="Titre2"/>
        <w:framePr w:wrap="notBeside"/>
      </w:pPr>
      <w:bookmarkStart w:id="58" w:name="_Toc78183117"/>
      <w:r>
        <w:t>Arbitrage</w:t>
      </w:r>
      <w:bookmarkEnd w:id="58"/>
    </w:p>
    <w:tbl>
      <w:tblPr>
        <w:tblStyle w:val="Grilledutableau"/>
        <w:tblW w:w="5000" w:type="pct"/>
        <w:jc w:val="center"/>
        <w:tblLook w:val="04A0" w:firstRow="1" w:lastRow="0" w:firstColumn="1" w:lastColumn="0" w:noHBand="0" w:noVBand="1"/>
      </w:tblPr>
      <w:tblGrid>
        <w:gridCol w:w="4377"/>
        <w:gridCol w:w="1536"/>
        <w:gridCol w:w="1909"/>
        <w:gridCol w:w="2089"/>
      </w:tblGrid>
      <w:tr w:rsidR="00086D1E" w:rsidRPr="00485A73" w14:paraId="172DE3C3" w14:textId="77777777" w:rsidTr="007A56EA">
        <w:trPr>
          <w:trHeight w:val="315"/>
          <w:jc w:val="center"/>
        </w:trPr>
        <w:tc>
          <w:tcPr>
            <w:tcW w:w="22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5F1"/>
            <w:noWrap/>
            <w:vAlign w:val="center"/>
            <w:hideMark/>
          </w:tcPr>
          <w:p w14:paraId="172DE3BF" w14:textId="77777777" w:rsidR="00086D1E" w:rsidRPr="00485A73" w:rsidRDefault="00086D1E" w:rsidP="007A56EA">
            <w:pPr>
              <w:pStyle w:val="NormalNiv3"/>
              <w:ind w:left="0"/>
              <w:jc w:val="center"/>
            </w:pPr>
            <w:r w:rsidRPr="00485A73">
              <w:t>Modules</w:t>
            </w:r>
          </w:p>
        </w:tc>
        <w:tc>
          <w:tcPr>
            <w:tcW w:w="77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5F1"/>
            <w:noWrap/>
            <w:hideMark/>
          </w:tcPr>
          <w:p w14:paraId="172DE3C0" w14:textId="77777777" w:rsidR="00086D1E" w:rsidRPr="00485A73" w:rsidRDefault="00086D1E" w:rsidP="00086D1E">
            <w:pPr>
              <w:pStyle w:val="NormalNiv3"/>
              <w:ind w:left="0"/>
              <w:jc w:val="center"/>
            </w:pPr>
            <w:r w:rsidRPr="00485A73">
              <w:t>Nb heures</w:t>
            </w:r>
          </w:p>
        </w:tc>
        <w:tc>
          <w:tcPr>
            <w:tcW w:w="9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5F1"/>
            <w:noWrap/>
            <w:hideMark/>
          </w:tcPr>
          <w:p w14:paraId="172DE3C1" w14:textId="77777777" w:rsidR="00086D1E" w:rsidRPr="00485A73" w:rsidRDefault="00086D1E" w:rsidP="00086D1E">
            <w:pPr>
              <w:pStyle w:val="NormalNiv3"/>
              <w:ind w:left="0"/>
              <w:jc w:val="center"/>
            </w:pPr>
            <w:r w:rsidRPr="00485A73">
              <w:t>Tarif total</w:t>
            </w:r>
          </w:p>
        </w:tc>
        <w:tc>
          <w:tcPr>
            <w:tcW w:w="10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5F1"/>
            <w:noWrap/>
            <w:hideMark/>
          </w:tcPr>
          <w:p w14:paraId="172DE3C2" w14:textId="77777777" w:rsidR="00086D1E" w:rsidRPr="00485A73" w:rsidRDefault="00086D1E" w:rsidP="00086D1E">
            <w:pPr>
              <w:pStyle w:val="NormalNiv3"/>
              <w:ind w:left="-15"/>
              <w:jc w:val="center"/>
            </w:pPr>
            <w:r w:rsidRPr="00485A73">
              <w:t>Certification</w:t>
            </w:r>
          </w:p>
        </w:tc>
      </w:tr>
      <w:tr w:rsidR="00086D1E" w:rsidRPr="00485A73" w14:paraId="172DE3C8" w14:textId="77777777" w:rsidTr="00086D1E">
        <w:tblPrEx>
          <w:jc w:val="left"/>
        </w:tblPrEx>
        <w:trPr>
          <w:trHeight w:val="300"/>
        </w:trPr>
        <w:tc>
          <w:tcPr>
            <w:tcW w:w="2208"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72DE3C4" w14:textId="77777777" w:rsidR="00086D1E" w:rsidRPr="00485A73" w:rsidRDefault="00086D1E" w:rsidP="00485A73">
            <w:pPr>
              <w:pStyle w:val="NormalNiv3"/>
              <w:ind w:left="0"/>
            </w:pPr>
            <w:r w:rsidRPr="00485A73">
              <w:t xml:space="preserve">faire vivre une école d'arbitrage </w:t>
            </w:r>
          </w:p>
        </w:tc>
        <w:tc>
          <w:tcPr>
            <w:tcW w:w="775"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72DE3C5" w14:textId="77777777" w:rsidR="00086D1E" w:rsidRPr="00485A73" w:rsidRDefault="00086D1E" w:rsidP="00485A73">
            <w:pPr>
              <w:pStyle w:val="NormalNiv3"/>
              <w:ind w:left="0"/>
              <w:jc w:val="center"/>
            </w:pPr>
            <w:r w:rsidRPr="00485A73">
              <w:t>15</w:t>
            </w:r>
          </w:p>
        </w:tc>
        <w:tc>
          <w:tcPr>
            <w:tcW w:w="963"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14:paraId="172DE3C6" w14:textId="77777777" w:rsidR="00086D1E" w:rsidRPr="00485A73" w:rsidRDefault="00086D1E" w:rsidP="00485A73">
            <w:pPr>
              <w:pStyle w:val="NormalNiv3"/>
              <w:ind w:left="0"/>
              <w:jc w:val="center"/>
            </w:pPr>
            <w:r w:rsidRPr="00485A73">
              <w:t>75,00 €</w:t>
            </w:r>
          </w:p>
        </w:tc>
        <w:tc>
          <w:tcPr>
            <w:tcW w:w="1055" w:type="pct"/>
            <w:vMerge w:val="restart"/>
            <w:tcBorders>
              <w:top w:val="single" w:sz="8" w:space="0" w:color="A6A6A6" w:themeColor="background1" w:themeShade="A6"/>
              <w:left w:val="single" w:sz="8" w:space="0" w:color="A6A6A6" w:themeColor="background1" w:themeShade="A6"/>
              <w:right w:val="single" w:sz="8" w:space="0" w:color="A6A6A6" w:themeColor="background1" w:themeShade="A6"/>
            </w:tcBorders>
            <w:vAlign w:val="center"/>
            <w:hideMark/>
          </w:tcPr>
          <w:p w14:paraId="172DE3C7" w14:textId="77777777" w:rsidR="00086D1E" w:rsidRPr="00485A73" w:rsidRDefault="00086D1E" w:rsidP="00485A73">
            <w:pPr>
              <w:pStyle w:val="NormalNiv3"/>
              <w:ind w:left="0"/>
              <w:jc w:val="center"/>
            </w:pPr>
            <w:r>
              <w:t>0</w:t>
            </w:r>
            <w:r w:rsidRPr="00485A73">
              <w:t xml:space="preserve"> €</w:t>
            </w:r>
          </w:p>
        </w:tc>
      </w:tr>
      <w:tr w:rsidR="00086D1E" w:rsidRPr="00485A73" w14:paraId="172DE3CD" w14:textId="77777777" w:rsidTr="00086D1E">
        <w:tblPrEx>
          <w:jc w:val="left"/>
        </w:tblPrEx>
        <w:trPr>
          <w:trHeight w:val="300"/>
        </w:trPr>
        <w:tc>
          <w:tcPr>
            <w:tcW w:w="2208"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72DE3C9" w14:textId="77777777" w:rsidR="00086D1E" w:rsidRPr="00485A73" w:rsidRDefault="00086D1E" w:rsidP="00485A73">
            <w:pPr>
              <w:pStyle w:val="NormalNiv3"/>
              <w:ind w:left="0"/>
            </w:pPr>
            <w:r w:rsidRPr="00485A73">
              <w:t>recyclage adulte</w:t>
            </w:r>
          </w:p>
        </w:tc>
        <w:tc>
          <w:tcPr>
            <w:tcW w:w="775"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72DE3CA" w14:textId="77777777" w:rsidR="00086D1E" w:rsidRPr="00485A73" w:rsidRDefault="00086D1E" w:rsidP="00485A73">
            <w:pPr>
              <w:pStyle w:val="NormalNiv3"/>
              <w:ind w:left="0"/>
              <w:jc w:val="center"/>
            </w:pPr>
            <w:r w:rsidRPr="00485A73">
              <w:t>3</w:t>
            </w:r>
          </w:p>
        </w:tc>
        <w:tc>
          <w:tcPr>
            <w:tcW w:w="963"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14:paraId="172DE3CB" w14:textId="77777777" w:rsidR="00086D1E" w:rsidRPr="00485A73" w:rsidRDefault="00086D1E" w:rsidP="00485A73">
            <w:pPr>
              <w:pStyle w:val="NormalNiv3"/>
              <w:ind w:left="0"/>
              <w:jc w:val="center"/>
            </w:pPr>
            <w:r w:rsidRPr="00485A73">
              <w:t>30,00 €</w:t>
            </w:r>
          </w:p>
        </w:tc>
        <w:tc>
          <w:tcPr>
            <w:tcW w:w="1055" w:type="pct"/>
            <w:vMerge/>
            <w:tcBorders>
              <w:left w:val="single" w:sz="8" w:space="0" w:color="A6A6A6" w:themeColor="background1" w:themeShade="A6"/>
              <w:right w:val="single" w:sz="8" w:space="0" w:color="A6A6A6" w:themeColor="background1" w:themeShade="A6"/>
            </w:tcBorders>
            <w:vAlign w:val="center"/>
            <w:hideMark/>
          </w:tcPr>
          <w:p w14:paraId="172DE3CC" w14:textId="77777777" w:rsidR="00086D1E" w:rsidRPr="00485A73" w:rsidRDefault="00086D1E" w:rsidP="00485A73">
            <w:pPr>
              <w:pStyle w:val="NormalNiv3"/>
              <w:ind w:left="0"/>
              <w:jc w:val="center"/>
            </w:pPr>
          </w:p>
        </w:tc>
      </w:tr>
      <w:tr w:rsidR="00086D1E" w:rsidRPr="00485A73" w14:paraId="172DE3D2" w14:textId="77777777" w:rsidTr="00086D1E">
        <w:tblPrEx>
          <w:jc w:val="left"/>
        </w:tblPrEx>
        <w:trPr>
          <w:trHeight w:val="315"/>
        </w:trPr>
        <w:tc>
          <w:tcPr>
            <w:tcW w:w="2208"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72DE3CE" w14:textId="77777777" w:rsidR="00086D1E" w:rsidRPr="00485A73" w:rsidRDefault="00086D1E" w:rsidP="00485A73">
            <w:pPr>
              <w:pStyle w:val="NormalNiv3"/>
              <w:ind w:left="0"/>
            </w:pPr>
            <w:r w:rsidRPr="00485A73">
              <w:t>formation officiel de table</w:t>
            </w:r>
          </w:p>
        </w:tc>
        <w:tc>
          <w:tcPr>
            <w:tcW w:w="775"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72DE3CF" w14:textId="77777777" w:rsidR="00086D1E" w:rsidRPr="00485A73" w:rsidRDefault="00086D1E" w:rsidP="00485A73">
            <w:pPr>
              <w:pStyle w:val="NormalNiv3"/>
              <w:ind w:left="0"/>
              <w:jc w:val="center"/>
            </w:pPr>
            <w:r w:rsidRPr="00485A73">
              <w:t>2,5</w:t>
            </w:r>
          </w:p>
        </w:tc>
        <w:tc>
          <w:tcPr>
            <w:tcW w:w="963"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14:paraId="172DE3D0" w14:textId="77777777" w:rsidR="00086D1E" w:rsidRPr="00485A73" w:rsidRDefault="00086D1E" w:rsidP="00485A73">
            <w:pPr>
              <w:pStyle w:val="NormalNiv3"/>
              <w:ind w:left="0"/>
              <w:jc w:val="center"/>
            </w:pPr>
            <w:r w:rsidRPr="00485A73">
              <w:t>25,00 €</w:t>
            </w:r>
          </w:p>
        </w:tc>
        <w:tc>
          <w:tcPr>
            <w:tcW w:w="1055" w:type="pct"/>
            <w:vMerge/>
            <w:tcBorders>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14:paraId="172DE3D1" w14:textId="77777777" w:rsidR="00086D1E" w:rsidRPr="00485A73" w:rsidRDefault="00086D1E" w:rsidP="00485A73">
            <w:pPr>
              <w:pStyle w:val="NormalNiv3"/>
              <w:ind w:left="0"/>
              <w:jc w:val="center"/>
            </w:pPr>
          </w:p>
        </w:tc>
      </w:tr>
    </w:tbl>
    <w:p w14:paraId="172DE3D3" w14:textId="77777777" w:rsidR="00485A73" w:rsidRPr="0093238F" w:rsidRDefault="00485A73" w:rsidP="00485A73">
      <w:pPr>
        <w:pStyle w:val="NormalNiv3"/>
        <w:ind w:left="0"/>
      </w:pPr>
    </w:p>
    <w:p w14:paraId="172DE3D4" w14:textId="0421DFF2" w:rsidR="00D03DEC" w:rsidRDefault="00D03DEC" w:rsidP="008408F6">
      <w:r>
        <w:br w:type="page"/>
      </w:r>
    </w:p>
    <w:p w14:paraId="4D79AFCE" w14:textId="0421DFF2" w:rsidR="00596EFB" w:rsidRPr="00D51E1D" w:rsidRDefault="00D03DEC" w:rsidP="00DA0A76">
      <w:pPr>
        <w:pStyle w:val="Titre1"/>
        <w:ind w:left="567" w:hanging="567"/>
      </w:pPr>
      <w:bookmarkStart w:id="59" w:name="_Toc78183118"/>
      <w:r w:rsidRPr="00D51E1D">
        <w:t>LOCATION DE SALLES</w:t>
      </w:r>
      <w:bookmarkEnd w:id="59"/>
    </w:p>
    <w:p w14:paraId="307ABA41" w14:textId="54004376" w:rsidR="007A56EA" w:rsidRPr="00D51E1D" w:rsidRDefault="007A56EA" w:rsidP="007A56EA">
      <w:pPr>
        <w:pStyle w:val="Titre2"/>
        <w:framePr w:wrap="notBeside"/>
      </w:pPr>
      <w:bookmarkStart w:id="60" w:name="_Toc78183119"/>
      <w:r w:rsidRPr="00D51E1D">
        <w:t>Location Salles de Réunion</w:t>
      </w:r>
      <w:bookmarkEnd w:id="60"/>
    </w:p>
    <w:tbl>
      <w:tblPr>
        <w:tblStyle w:val="Grilledutableau"/>
        <w:tblW w:w="9356" w:type="dxa"/>
        <w:jc w:val="center"/>
        <w:tblLook w:val="04A0" w:firstRow="1" w:lastRow="0" w:firstColumn="1" w:lastColumn="0" w:noHBand="0" w:noVBand="1"/>
      </w:tblPr>
      <w:tblGrid>
        <w:gridCol w:w="3119"/>
        <w:gridCol w:w="2079"/>
        <w:gridCol w:w="2079"/>
        <w:gridCol w:w="2079"/>
      </w:tblGrid>
      <w:tr w:rsidR="008E1A81" w:rsidRPr="00D51E1D" w14:paraId="4D68F377" w14:textId="77777777" w:rsidTr="00DA0A76">
        <w:trPr>
          <w:trHeight w:val="794"/>
          <w:jc w:val="center"/>
        </w:trPr>
        <w:tc>
          <w:tcPr>
            <w:tcW w:w="3119" w:type="dxa"/>
            <w:shd w:val="clear" w:color="auto" w:fill="E2E5F1"/>
            <w:vAlign w:val="center"/>
          </w:tcPr>
          <w:p w14:paraId="2751DE8D" w14:textId="1E4795F6" w:rsidR="008E1A81" w:rsidRPr="00D51E1D" w:rsidRDefault="00402656" w:rsidP="008E1A81">
            <w:pPr>
              <w:jc w:val="center"/>
              <w:rPr>
                <w:sz w:val="24"/>
              </w:rPr>
            </w:pPr>
            <w:r w:rsidRPr="00D51E1D">
              <w:rPr>
                <w:sz w:val="24"/>
              </w:rPr>
              <w:t>Site de Besançon</w:t>
            </w:r>
          </w:p>
        </w:tc>
        <w:tc>
          <w:tcPr>
            <w:tcW w:w="2079" w:type="dxa"/>
            <w:shd w:val="clear" w:color="auto" w:fill="E2E5F1"/>
            <w:vAlign w:val="center"/>
          </w:tcPr>
          <w:p w14:paraId="52750C7A" w14:textId="2F7B43F1" w:rsidR="008E1A81" w:rsidRPr="00D51E1D" w:rsidRDefault="008E1A81" w:rsidP="008E1A81">
            <w:pPr>
              <w:jc w:val="center"/>
              <w:rPr>
                <w:sz w:val="24"/>
              </w:rPr>
            </w:pPr>
            <w:r w:rsidRPr="00D51E1D">
              <w:rPr>
                <w:sz w:val="24"/>
              </w:rPr>
              <w:t>SALLE MENANT</w:t>
            </w:r>
          </w:p>
        </w:tc>
        <w:tc>
          <w:tcPr>
            <w:tcW w:w="2079" w:type="dxa"/>
            <w:shd w:val="clear" w:color="auto" w:fill="E2E5F1"/>
            <w:vAlign w:val="center"/>
          </w:tcPr>
          <w:p w14:paraId="0AD39F32" w14:textId="20E40510" w:rsidR="008E1A81" w:rsidRPr="00D51E1D" w:rsidRDefault="008E1A81" w:rsidP="008E1A81">
            <w:pPr>
              <w:jc w:val="center"/>
              <w:rPr>
                <w:sz w:val="24"/>
              </w:rPr>
            </w:pPr>
            <w:r w:rsidRPr="00D51E1D">
              <w:rPr>
                <w:sz w:val="24"/>
              </w:rPr>
              <w:t>SALLE ROY</w:t>
            </w:r>
          </w:p>
        </w:tc>
        <w:tc>
          <w:tcPr>
            <w:tcW w:w="2079" w:type="dxa"/>
            <w:shd w:val="clear" w:color="auto" w:fill="E2E5F1"/>
            <w:vAlign w:val="center"/>
          </w:tcPr>
          <w:p w14:paraId="738EEEB8" w14:textId="58650CD9" w:rsidR="008E1A81" w:rsidRPr="00D51E1D" w:rsidRDefault="008E1A81" w:rsidP="008E1A81">
            <w:pPr>
              <w:jc w:val="center"/>
              <w:rPr>
                <w:sz w:val="24"/>
              </w:rPr>
            </w:pPr>
            <w:r w:rsidRPr="00D51E1D">
              <w:rPr>
                <w:sz w:val="24"/>
              </w:rPr>
              <w:t>SALLE RAMEAUX</w:t>
            </w:r>
          </w:p>
        </w:tc>
      </w:tr>
      <w:tr w:rsidR="008E1A81" w:rsidRPr="00D51E1D" w14:paraId="6B928B6D" w14:textId="77777777" w:rsidTr="00DA0A76">
        <w:trPr>
          <w:trHeight w:val="794"/>
          <w:jc w:val="center"/>
        </w:trPr>
        <w:tc>
          <w:tcPr>
            <w:tcW w:w="3119" w:type="dxa"/>
            <w:vAlign w:val="center"/>
          </w:tcPr>
          <w:p w14:paraId="4E51085A" w14:textId="1FAF2341" w:rsidR="008E1A81" w:rsidRPr="00D51E1D" w:rsidRDefault="008E1A81" w:rsidP="00DA0A76">
            <w:pPr>
              <w:jc w:val="left"/>
              <w:rPr>
                <w:sz w:val="24"/>
              </w:rPr>
            </w:pPr>
            <w:r w:rsidRPr="00D51E1D">
              <w:rPr>
                <w:sz w:val="24"/>
              </w:rPr>
              <w:t>Tout public</w:t>
            </w:r>
          </w:p>
        </w:tc>
        <w:tc>
          <w:tcPr>
            <w:tcW w:w="2079" w:type="dxa"/>
            <w:vAlign w:val="center"/>
          </w:tcPr>
          <w:p w14:paraId="2F5934A7" w14:textId="26EA4EFE" w:rsidR="008E1A81" w:rsidRPr="00D51E1D" w:rsidRDefault="008E1A81" w:rsidP="008E1A81">
            <w:pPr>
              <w:jc w:val="center"/>
              <w:rPr>
                <w:sz w:val="24"/>
              </w:rPr>
            </w:pPr>
            <w:r w:rsidRPr="00D51E1D">
              <w:rPr>
                <w:sz w:val="24"/>
              </w:rPr>
              <w:t>45€ ½ journée</w:t>
            </w:r>
          </w:p>
        </w:tc>
        <w:tc>
          <w:tcPr>
            <w:tcW w:w="2079" w:type="dxa"/>
            <w:vAlign w:val="center"/>
          </w:tcPr>
          <w:p w14:paraId="15BA42A9" w14:textId="131429C8" w:rsidR="008E1A81" w:rsidRPr="00D51E1D" w:rsidRDefault="008E1A81" w:rsidP="008E1A81">
            <w:pPr>
              <w:jc w:val="center"/>
              <w:rPr>
                <w:sz w:val="24"/>
              </w:rPr>
            </w:pPr>
            <w:r w:rsidRPr="00D51E1D">
              <w:rPr>
                <w:sz w:val="24"/>
              </w:rPr>
              <w:t>35 € ½ journée</w:t>
            </w:r>
          </w:p>
        </w:tc>
        <w:tc>
          <w:tcPr>
            <w:tcW w:w="2079" w:type="dxa"/>
            <w:vAlign w:val="center"/>
          </w:tcPr>
          <w:p w14:paraId="259BF855" w14:textId="20D1B4B7" w:rsidR="008E1A81" w:rsidRPr="00D51E1D" w:rsidRDefault="008E1A81" w:rsidP="008E1A81">
            <w:pPr>
              <w:jc w:val="center"/>
              <w:rPr>
                <w:sz w:val="24"/>
              </w:rPr>
            </w:pPr>
            <w:r w:rsidRPr="00D51E1D">
              <w:rPr>
                <w:sz w:val="24"/>
              </w:rPr>
              <w:t>20 € ½ journée</w:t>
            </w:r>
          </w:p>
        </w:tc>
      </w:tr>
      <w:tr w:rsidR="008E1A81" w:rsidRPr="00D51E1D" w14:paraId="76AD90E9" w14:textId="77777777" w:rsidTr="00DA0A76">
        <w:trPr>
          <w:trHeight w:val="794"/>
          <w:jc w:val="center"/>
        </w:trPr>
        <w:tc>
          <w:tcPr>
            <w:tcW w:w="3119" w:type="dxa"/>
            <w:vAlign w:val="center"/>
          </w:tcPr>
          <w:p w14:paraId="2601D153" w14:textId="376B24D9" w:rsidR="008E1A81" w:rsidRPr="00D51E1D" w:rsidRDefault="008E1A81" w:rsidP="00DA0A76">
            <w:pPr>
              <w:jc w:val="left"/>
              <w:rPr>
                <w:sz w:val="24"/>
              </w:rPr>
            </w:pPr>
            <w:r w:rsidRPr="00D51E1D">
              <w:rPr>
                <w:sz w:val="24"/>
              </w:rPr>
              <w:t>C</w:t>
            </w:r>
            <w:r w:rsidR="00C571EC" w:rsidRPr="00D51E1D">
              <w:rPr>
                <w:sz w:val="24"/>
              </w:rPr>
              <w:t>omité</w:t>
            </w:r>
          </w:p>
          <w:p w14:paraId="0FE20BA4" w14:textId="4222A021" w:rsidR="008E1A81" w:rsidRPr="00D51E1D" w:rsidRDefault="008E1A81" w:rsidP="00DA0A76">
            <w:pPr>
              <w:jc w:val="left"/>
              <w:rPr>
                <w:sz w:val="24"/>
              </w:rPr>
            </w:pPr>
            <w:r w:rsidRPr="00D51E1D">
              <w:rPr>
                <w:sz w:val="24"/>
              </w:rPr>
              <w:t>(Bourgogne Franche-Comté)</w:t>
            </w:r>
          </w:p>
        </w:tc>
        <w:tc>
          <w:tcPr>
            <w:tcW w:w="2079" w:type="dxa"/>
            <w:vAlign w:val="center"/>
          </w:tcPr>
          <w:p w14:paraId="6DE548C0" w14:textId="379BE47B" w:rsidR="008E1A81" w:rsidRPr="00D51E1D" w:rsidRDefault="00402656" w:rsidP="008E1A81">
            <w:pPr>
              <w:jc w:val="center"/>
              <w:rPr>
                <w:sz w:val="24"/>
              </w:rPr>
            </w:pPr>
            <w:r w:rsidRPr="00D51E1D">
              <w:rPr>
                <w:sz w:val="24"/>
              </w:rPr>
              <w:t>20 € / journée</w:t>
            </w:r>
          </w:p>
        </w:tc>
        <w:tc>
          <w:tcPr>
            <w:tcW w:w="2079" w:type="dxa"/>
            <w:vAlign w:val="center"/>
          </w:tcPr>
          <w:p w14:paraId="1024D41B" w14:textId="5A80AF4E" w:rsidR="008E1A81" w:rsidRPr="00D51E1D" w:rsidRDefault="00402656" w:rsidP="008E1A81">
            <w:pPr>
              <w:jc w:val="center"/>
              <w:rPr>
                <w:sz w:val="24"/>
              </w:rPr>
            </w:pPr>
            <w:r w:rsidRPr="00D51E1D">
              <w:rPr>
                <w:sz w:val="24"/>
              </w:rPr>
              <w:t>20 € / journée</w:t>
            </w:r>
          </w:p>
        </w:tc>
        <w:tc>
          <w:tcPr>
            <w:tcW w:w="2079" w:type="dxa"/>
            <w:vAlign w:val="center"/>
          </w:tcPr>
          <w:p w14:paraId="6FE9C814" w14:textId="12C64D12" w:rsidR="008E1A81" w:rsidRPr="00D51E1D" w:rsidRDefault="00402656" w:rsidP="008E1A81">
            <w:pPr>
              <w:jc w:val="center"/>
              <w:rPr>
                <w:sz w:val="24"/>
              </w:rPr>
            </w:pPr>
            <w:r w:rsidRPr="00D51E1D">
              <w:rPr>
                <w:sz w:val="24"/>
              </w:rPr>
              <w:t>20 € / journée</w:t>
            </w:r>
          </w:p>
        </w:tc>
      </w:tr>
    </w:tbl>
    <w:p w14:paraId="63054311" w14:textId="28BB0D72" w:rsidR="007A56EA" w:rsidRPr="00D51E1D" w:rsidRDefault="007A56EA" w:rsidP="008E1A81">
      <w:pPr>
        <w:pStyle w:val="Titre2"/>
        <w:framePr w:wrap="notBeside"/>
      </w:pPr>
      <w:bookmarkStart w:id="61" w:name="_Toc78183120"/>
      <w:r w:rsidRPr="00D51E1D">
        <w:t>Location Salles de Sport</w:t>
      </w:r>
      <w:bookmarkEnd w:id="61"/>
    </w:p>
    <w:tbl>
      <w:tblPr>
        <w:tblStyle w:val="Grilledutableau"/>
        <w:tblW w:w="0" w:type="auto"/>
        <w:tblInd w:w="279" w:type="dxa"/>
        <w:tblLook w:val="04A0" w:firstRow="1" w:lastRow="0" w:firstColumn="1" w:lastColumn="0" w:noHBand="0" w:noVBand="1"/>
      </w:tblPr>
      <w:tblGrid>
        <w:gridCol w:w="3544"/>
        <w:gridCol w:w="3044"/>
        <w:gridCol w:w="3044"/>
      </w:tblGrid>
      <w:tr w:rsidR="008E1A81" w:rsidRPr="00D51E1D" w14:paraId="011115F4" w14:textId="77777777" w:rsidTr="00402656">
        <w:trPr>
          <w:trHeight w:val="794"/>
        </w:trPr>
        <w:tc>
          <w:tcPr>
            <w:tcW w:w="3544" w:type="dxa"/>
            <w:shd w:val="clear" w:color="auto" w:fill="E2E5F1"/>
            <w:vAlign w:val="center"/>
          </w:tcPr>
          <w:p w14:paraId="6E7F3794" w14:textId="29FD573E" w:rsidR="008E1A81" w:rsidRPr="00D51E1D" w:rsidRDefault="008E1A81" w:rsidP="00C571EC">
            <w:pPr>
              <w:jc w:val="center"/>
              <w:rPr>
                <w:sz w:val="24"/>
              </w:rPr>
            </w:pPr>
            <w:r w:rsidRPr="00D51E1D">
              <w:rPr>
                <w:sz w:val="24"/>
              </w:rPr>
              <w:t>CATEGORIE</w:t>
            </w:r>
            <w:r w:rsidR="00402656" w:rsidRPr="00D51E1D">
              <w:rPr>
                <w:sz w:val="24"/>
              </w:rPr>
              <w:t xml:space="preserve"> \ Site de Besançon</w:t>
            </w:r>
          </w:p>
        </w:tc>
        <w:tc>
          <w:tcPr>
            <w:tcW w:w="3044" w:type="dxa"/>
            <w:shd w:val="clear" w:color="auto" w:fill="E2E5F1"/>
            <w:vAlign w:val="center"/>
          </w:tcPr>
          <w:p w14:paraId="21840E98" w14:textId="2E2D9453" w:rsidR="008E1A81" w:rsidRPr="00D51E1D" w:rsidRDefault="008E1A81" w:rsidP="00C571EC">
            <w:pPr>
              <w:jc w:val="center"/>
              <w:rPr>
                <w:sz w:val="24"/>
              </w:rPr>
            </w:pPr>
            <w:r w:rsidRPr="00D51E1D">
              <w:rPr>
                <w:sz w:val="24"/>
              </w:rPr>
              <w:t>SALLE HONNEUR</w:t>
            </w:r>
          </w:p>
        </w:tc>
        <w:tc>
          <w:tcPr>
            <w:tcW w:w="3044" w:type="dxa"/>
            <w:shd w:val="clear" w:color="auto" w:fill="E2E5F1"/>
            <w:vAlign w:val="center"/>
          </w:tcPr>
          <w:p w14:paraId="6230B15D" w14:textId="54022A63" w:rsidR="008E1A81" w:rsidRPr="00D51E1D" w:rsidRDefault="008E1A81" w:rsidP="00C571EC">
            <w:pPr>
              <w:jc w:val="center"/>
              <w:rPr>
                <w:sz w:val="24"/>
              </w:rPr>
            </w:pPr>
            <w:r w:rsidRPr="00D51E1D">
              <w:rPr>
                <w:sz w:val="24"/>
              </w:rPr>
              <w:t>SALLE ANNEXE</w:t>
            </w:r>
          </w:p>
        </w:tc>
      </w:tr>
      <w:tr w:rsidR="008E1A81" w:rsidRPr="00D51E1D" w14:paraId="4973D143" w14:textId="77777777" w:rsidTr="00402656">
        <w:trPr>
          <w:trHeight w:val="794"/>
        </w:trPr>
        <w:tc>
          <w:tcPr>
            <w:tcW w:w="3544" w:type="dxa"/>
            <w:vAlign w:val="center"/>
          </w:tcPr>
          <w:p w14:paraId="3D482324" w14:textId="77777777" w:rsidR="008E1A81" w:rsidRPr="00D51E1D" w:rsidRDefault="008E1A81" w:rsidP="00DA0A76">
            <w:pPr>
              <w:jc w:val="left"/>
              <w:rPr>
                <w:sz w:val="24"/>
              </w:rPr>
            </w:pPr>
            <w:r w:rsidRPr="00D51E1D">
              <w:rPr>
                <w:sz w:val="24"/>
              </w:rPr>
              <w:t>Clubs Handball</w:t>
            </w:r>
          </w:p>
          <w:p w14:paraId="0783EAF7" w14:textId="5205A2EC" w:rsidR="008E1A81" w:rsidRPr="00D51E1D" w:rsidRDefault="008E1A81" w:rsidP="00DA0A76">
            <w:pPr>
              <w:jc w:val="left"/>
              <w:rPr>
                <w:sz w:val="24"/>
              </w:rPr>
            </w:pPr>
            <w:r w:rsidRPr="00D51E1D">
              <w:rPr>
                <w:sz w:val="24"/>
              </w:rPr>
              <w:t>(Bourgogne Franche-Comté)</w:t>
            </w:r>
          </w:p>
        </w:tc>
        <w:tc>
          <w:tcPr>
            <w:tcW w:w="3044" w:type="dxa"/>
            <w:vAlign w:val="center"/>
          </w:tcPr>
          <w:p w14:paraId="6AD9B77B" w14:textId="4462CBDD" w:rsidR="008E1A81" w:rsidRPr="00D51E1D" w:rsidRDefault="008E1A81" w:rsidP="00C571EC">
            <w:pPr>
              <w:jc w:val="center"/>
              <w:rPr>
                <w:sz w:val="24"/>
              </w:rPr>
            </w:pPr>
            <w:r w:rsidRPr="00D51E1D">
              <w:rPr>
                <w:sz w:val="24"/>
              </w:rPr>
              <w:t>18 €/ heure</w:t>
            </w:r>
          </w:p>
        </w:tc>
        <w:tc>
          <w:tcPr>
            <w:tcW w:w="3044" w:type="dxa"/>
            <w:vAlign w:val="center"/>
          </w:tcPr>
          <w:p w14:paraId="3D60E667" w14:textId="0BC7F51E" w:rsidR="008E1A81" w:rsidRPr="00D51E1D" w:rsidRDefault="00402656" w:rsidP="00C571EC">
            <w:pPr>
              <w:jc w:val="center"/>
              <w:rPr>
                <w:sz w:val="24"/>
              </w:rPr>
            </w:pPr>
            <w:r w:rsidRPr="00D51E1D">
              <w:rPr>
                <w:sz w:val="24"/>
              </w:rPr>
              <w:t>16 € / heure</w:t>
            </w:r>
          </w:p>
        </w:tc>
      </w:tr>
      <w:tr w:rsidR="008E1A81" w:rsidRPr="00D51E1D" w14:paraId="30D0BF9D" w14:textId="77777777" w:rsidTr="00402656">
        <w:trPr>
          <w:trHeight w:val="794"/>
        </w:trPr>
        <w:tc>
          <w:tcPr>
            <w:tcW w:w="3544" w:type="dxa"/>
            <w:vAlign w:val="center"/>
          </w:tcPr>
          <w:p w14:paraId="02BD332A" w14:textId="6CE34C26" w:rsidR="008E1A81" w:rsidRPr="00D51E1D" w:rsidRDefault="008E1A81" w:rsidP="00DA0A76">
            <w:pPr>
              <w:jc w:val="left"/>
              <w:rPr>
                <w:sz w:val="24"/>
              </w:rPr>
            </w:pPr>
            <w:r w:rsidRPr="00D51E1D">
              <w:rPr>
                <w:sz w:val="24"/>
              </w:rPr>
              <w:t>Etablissements scolaires</w:t>
            </w:r>
          </w:p>
        </w:tc>
        <w:tc>
          <w:tcPr>
            <w:tcW w:w="3044" w:type="dxa"/>
            <w:vAlign w:val="center"/>
          </w:tcPr>
          <w:p w14:paraId="2F608656" w14:textId="092D3CAB" w:rsidR="008E1A81" w:rsidRPr="00D51E1D" w:rsidRDefault="008E1A81" w:rsidP="00C571EC">
            <w:pPr>
              <w:jc w:val="center"/>
              <w:rPr>
                <w:sz w:val="24"/>
              </w:rPr>
            </w:pPr>
            <w:r w:rsidRPr="00D51E1D">
              <w:rPr>
                <w:sz w:val="24"/>
              </w:rPr>
              <w:t>22 €/ heure</w:t>
            </w:r>
          </w:p>
        </w:tc>
        <w:tc>
          <w:tcPr>
            <w:tcW w:w="3044" w:type="dxa"/>
            <w:vAlign w:val="center"/>
          </w:tcPr>
          <w:p w14:paraId="250E4DF0" w14:textId="76994DFF" w:rsidR="008E1A81" w:rsidRPr="00D51E1D" w:rsidRDefault="00402656" w:rsidP="00C571EC">
            <w:pPr>
              <w:jc w:val="center"/>
              <w:rPr>
                <w:sz w:val="24"/>
              </w:rPr>
            </w:pPr>
            <w:r w:rsidRPr="00D51E1D">
              <w:rPr>
                <w:sz w:val="24"/>
              </w:rPr>
              <w:t>22 €/ heure</w:t>
            </w:r>
          </w:p>
        </w:tc>
      </w:tr>
      <w:tr w:rsidR="008E1A81" w:rsidRPr="00D51E1D" w14:paraId="1C9B2850" w14:textId="77777777" w:rsidTr="00402656">
        <w:trPr>
          <w:trHeight w:val="794"/>
        </w:trPr>
        <w:tc>
          <w:tcPr>
            <w:tcW w:w="3544" w:type="dxa"/>
            <w:vAlign w:val="center"/>
          </w:tcPr>
          <w:p w14:paraId="5B8D94A1" w14:textId="207C86F1" w:rsidR="008E1A81" w:rsidRPr="00D51E1D" w:rsidRDefault="008E1A81" w:rsidP="00DA0A76">
            <w:pPr>
              <w:jc w:val="left"/>
              <w:rPr>
                <w:sz w:val="24"/>
              </w:rPr>
            </w:pPr>
            <w:r w:rsidRPr="00D51E1D">
              <w:rPr>
                <w:sz w:val="24"/>
              </w:rPr>
              <w:t>Activités extérieures</w:t>
            </w:r>
          </w:p>
        </w:tc>
        <w:tc>
          <w:tcPr>
            <w:tcW w:w="3044" w:type="dxa"/>
            <w:vAlign w:val="center"/>
          </w:tcPr>
          <w:p w14:paraId="618BD75A" w14:textId="595D2F14" w:rsidR="008E1A81" w:rsidRPr="00D51E1D" w:rsidRDefault="008E1A81" w:rsidP="00C571EC">
            <w:pPr>
              <w:jc w:val="center"/>
              <w:rPr>
                <w:sz w:val="24"/>
              </w:rPr>
            </w:pPr>
            <w:r w:rsidRPr="00D51E1D">
              <w:rPr>
                <w:sz w:val="24"/>
              </w:rPr>
              <w:t>45 € / heure</w:t>
            </w:r>
          </w:p>
        </w:tc>
        <w:tc>
          <w:tcPr>
            <w:tcW w:w="3044" w:type="dxa"/>
            <w:vAlign w:val="center"/>
          </w:tcPr>
          <w:p w14:paraId="4CD182FE" w14:textId="19FF4A09" w:rsidR="008E1A81" w:rsidRPr="00D51E1D" w:rsidRDefault="00402656" w:rsidP="00C571EC">
            <w:pPr>
              <w:jc w:val="center"/>
              <w:rPr>
                <w:sz w:val="24"/>
              </w:rPr>
            </w:pPr>
            <w:r w:rsidRPr="00D51E1D">
              <w:rPr>
                <w:sz w:val="24"/>
              </w:rPr>
              <w:t>42 € / heure</w:t>
            </w:r>
          </w:p>
        </w:tc>
      </w:tr>
      <w:tr w:rsidR="008E1A81" w:rsidRPr="008E1A81" w14:paraId="1C6C790F" w14:textId="77777777" w:rsidTr="00402656">
        <w:trPr>
          <w:trHeight w:val="794"/>
        </w:trPr>
        <w:tc>
          <w:tcPr>
            <w:tcW w:w="3544" w:type="dxa"/>
            <w:vAlign w:val="center"/>
          </w:tcPr>
          <w:p w14:paraId="7C40CF47" w14:textId="1408B403" w:rsidR="008E1A81" w:rsidRPr="00D51E1D" w:rsidRDefault="008E1A81" w:rsidP="00DA0A76">
            <w:pPr>
              <w:jc w:val="left"/>
              <w:rPr>
                <w:sz w:val="24"/>
              </w:rPr>
            </w:pPr>
            <w:r w:rsidRPr="00D51E1D">
              <w:rPr>
                <w:sz w:val="24"/>
              </w:rPr>
              <w:t>C</w:t>
            </w:r>
            <w:r w:rsidR="00C571EC" w:rsidRPr="00D51E1D">
              <w:rPr>
                <w:sz w:val="24"/>
              </w:rPr>
              <w:t>omité</w:t>
            </w:r>
          </w:p>
          <w:p w14:paraId="09F549A6" w14:textId="2B286242" w:rsidR="008E1A81" w:rsidRPr="00D51E1D" w:rsidRDefault="008E1A81" w:rsidP="00DA0A76">
            <w:pPr>
              <w:jc w:val="left"/>
              <w:rPr>
                <w:sz w:val="24"/>
              </w:rPr>
            </w:pPr>
            <w:r w:rsidRPr="00D51E1D">
              <w:rPr>
                <w:sz w:val="24"/>
              </w:rPr>
              <w:t>(Bourgogne Franche-Comté)</w:t>
            </w:r>
          </w:p>
        </w:tc>
        <w:tc>
          <w:tcPr>
            <w:tcW w:w="3044" w:type="dxa"/>
            <w:vAlign w:val="center"/>
          </w:tcPr>
          <w:p w14:paraId="22171124" w14:textId="4085BB35" w:rsidR="008E1A81" w:rsidRPr="00D51E1D" w:rsidRDefault="008E1A81" w:rsidP="00C571EC">
            <w:pPr>
              <w:jc w:val="center"/>
              <w:rPr>
                <w:sz w:val="24"/>
              </w:rPr>
            </w:pPr>
            <w:r w:rsidRPr="00D51E1D">
              <w:rPr>
                <w:sz w:val="24"/>
              </w:rPr>
              <w:t xml:space="preserve">40 € </w:t>
            </w:r>
            <w:r w:rsidR="00402656" w:rsidRPr="00D51E1D">
              <w:rPr>
                <w:sz w:val="24"/>
              </w:rPr>
              <w:t xml:space="preserve">/ </w:t>
            </w:r>
            <w:r w:rsidRPr="00D51E1D">
              <w:rPr>
                <w:sz w:val="24"/>
              </w:rPr>
              <w:t>journée</w:t>
            </w:r>
          </w:p>
        </w:tc>
        <w:tc>
          <w:tcPr>
            <w:tcW w:w="3044" w:type="dxa"/>
            <w:vAlign w:val="center"/>
          </w:tcPr>
          <w:p w14:paraId="69F94F84" w14:textId="1A5C6CAB" w:rsidR="008E1A81" w:rsidRPr="008E1A81" w:rsidRDefault="008E1A81" w:rsidP="00C571EC">
            <w:pPr>
              <w:jc w:val="center"/>
              <w:rPr>
                <w:sz w:val="24"/>
              </w:rPr>
            </w:pPr>
            <w:r w:rsidRPr="00D51E1D">
              <w:rPr>
                <w:sz w:val="24"/>
              </w:rPr>
              <w:t xml:space="preserve">40 € </w:t>
            </w:r>
            <w:r w:rsidR="00402656" w:rsidRPr="00D51E1D">
              <w:rPr>
                <w:sz w:val="24"/>
              </w:rPr>
              <w:t xml:space="preserve">/ </w:t>
            </w:r>
            <w:r w:rsidRPr="00D51E1D">
              <w:rPr>
                <w:sz w:val="24"/>
              </w:rPr>
              <w:t>journée</w:t>
            </w:r>
          </w:p>
        </w:tc>
      </w:tr>
    </w:tbl>
    <w:p w14:paraId="47279BC4" w14:textId="77777777" w:rsidR="007A56EA" w:rsidRDefault="007A56EA" w:rsidP="007A56EA">
      <w:pPr>
        <w:jc w:val="left"/>
      </w:pPr>
    </w:p>
    <w:p w14:paraId="7D69A686" w14:textId="77777777" w:rsidR="007A56EA" w:rsidRDefault="007A56EA" w:rsidP="007A56EA">
      <w:pPr>
        <w:jc w:val="left"/>
      </w:pPr>
    </w:p>
    <w:p w14:paraId="6001B2FD" w14:textId="0421DFF2" w:rsidR="00D03DEC" w:rsidRPr="00D03DEC" w:rsidRDefault="00D03DEC" w:rsidP="00D03DEC"/>
    <w:sectPr w:rsidR="00D03DEC" w:rsidRPr="00D03DEC" w:rsidSect="00813866">
      <w:pgSz w:w="11906" w:h="16838"/>
      <w:pgMar w:top="1417" w:right="1417" w:bottom="1417" w:left="5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9A77E" w14:textId="77777777" w:rsidR="00C571EC" w:rsidRDefault="00C571EC" w:rsidP="00227F43">
      <w:pPr>
        <w:spacing w:before="0" w:after="0"/>
      </w:pPr>
      <w:r>
        <w:separator/>
      </w:r>
    </w:p>
  </w:endnote>
  <w:endnote w:type="continuationSeparator" w:id="0">
    <w:p w14:paraId="1238FE29" w14:textId="77777777" w:rsidR="00C571EC" w:rsidRDefault="00C571EC" w:rsidP="00227F43">
      <w:pPr>
        <w:spacing w:before="0" w:after="0"/>
      </w:pPr>
      <w:r>
        <w:continuationSeparator/>
      </w:r>
    </w:p>
  </w:endnote>
  <w:endnote w:type="continuationNotice" w:id="1">
    <w:p w14:paraId="1FB6864B" w14:textId="77777777" w:rsidR="00C571EC" w:rsidRDefault="00C571E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rka Regular">
    <w:altName w:val="Calibri"/>
    <w:panose1 w:val="00000000000000000000"/>
    <w:charset w:val="00"/>
    <w:family w:val="modern"/>
    <w:notTrueType/>
    <w:pitch w:val="variable"/>
    <w:sig w:usb0="800000EF" w:usb1="5000807B"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FHand">
    <w:altName w:val="Calibri"/>
    <w:charset w:val="EE"/>
    <w:family w:val="auto"/>
    <w:pitch w:val="variable"/>
    <w:sig w:usb0="A00000FF" w:usb1="4000204A"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DE476" w14:textId="77777777" w:rsidR="00C571EC" w:rsidRDefault="00C571E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DE477" w14:textId="77777777" w:rsidR="00C571EC" w:rsidRDefault="00C571E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DE479" w14:textId="77777777" w:rsidR="00C571EC" w:rsidRDefault="00C571EC">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DE47A" w14:textId="77777777" w:rsidR="00C571EC" w:rsidRPr="002B36B8" w:rsidRDefault="00C571EC" w:rsidP="00227F43">
    <w:pPr>
      <w:pStyle w:val="Pieddepage"/>
      <w:pBdr>
        <w:top w:val="single" w:sz="12" w:space="1" w:color="1F497D" w:themeColor="text1"/>
      </w:pBdr>
      <w:spacing w:before="120"/>
      <w:rPr>
        <w:sz w:val="8"/>
        <w:szCs w:val="8"/>
      </w:rPr>
    </w:pPr>
  </w:p>
  <w:tbl>
    <w:tblPr>
      <w:tblStyle w:val="Grilledutableau"/>
      <w:tblW w:w="76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6227"/>
      <w:gridCol w:w="1442"/>
    </w:tblGrid>
    <w:tr w:rsidR="00C571EC" w14:paraId="172DE47D" w14:textId="77777777" w:rsidTr="00A475C8">
      <w:trPr>
        <w:trHeight w:val="421"/>
        <w:jc w:val="center"/>
      </w:trPr>
      <w:tc>
        <w:tcPr>
          <w:tcW w:w="6227" w:type="dxa"/>
          <w:vAlign w:val="bottom"/>
        </w:tcPr>
        <w:p w14:paraId="172DE47B" w14:textId="77777777" w:rsidR="00C571EC" w:rsidRPr="002B36B8" w:rsidRDefault="00C571EC" w:rsidP="00227F43">
          <w:pPr>
            <w:pStyle w:val="Pieddepage"/>
            <w:ind w:left="29" w:firstLine="6"/>
            <w:jc w:val="right"/>
            <w:rPr>
              <w:sz w:val="24"/>
            </w:rPr>
          </w:pPr>
          <w:r w:rsidRPr="002B36B8">
            <w:rPr>
              <w:sz w:val="24"/>
            </w:rPr>
            <w:t xml:space="preserve">LIGUE </w:t>
          </w:r>
          <w:r>
            <w:rPr>
              <w:sz w:val="24"/>
            </w:rPr>
            <w:t xml:space="preserve"> </w:t>
          </w:r>
          <w:r w:rsidRPr="002B36B8">
            <w:rPr>
              <w:sz w:val="24"/>
            </w:rPr>
            <w:t>DE</w:t>
          </w:r>
          <w:r>
            <w:rPr>
              <w:sz w:val="24"/>
            </w:rPr>
            <w:t xml:space="preserve"> </w:t>
          </w:r>
          <w:r w:rsidRPr="002B36B8">
            <w:rPr>
              <w:sz w:val="24"/>
            </w:rPr>
            <w:t xml:space="preserve"> BOURGOGNE</w:t>
          </w:r>
          <w:r>
            <w:rPr>
              <w:sz w:val="24"/>
            </w:rPr>
            <w:t xml:space="preserve"> </w:t>
          </w:r>
          <w:r w:rsidRPr="002B36B8">
            <w:rPr>
              <w:sz w:val="24"/>
            </w:rPr>
            <w:t xml:space="preserve"> FRANCHE-COMTE </w:t>
          </w:r>
          <w:r>
            <w:rPr>
              <w:sz w:val="24"/>
            </w:rPr>
            <w:t xml:space="preserve"> </w:t>
          </w:r>
          <w:r w:rsidRPr="002B36B8">
            <w:rPr>
              <w:sz w:val="24"/>
            </w:rPr>
            <w:t xml:space="preserve">DE </w:t>
          </w:r>
          <w:r>
            <w:rPr>
              <w:sz w:val="24"/>
            </w:rPr>
            <w:t xml:space="preserve"> </w:t>
          </w:r>
          <w:r w:rsidRPr="002B36B8">
            <w:rPr>
              <w:sz w:val="24"/>
            </w:rPr>
            <w:t>HANDBALL</w:t>
          </w:r>
        </w:p>
      </w:tc>
      <w:tc>
        <w:tcPr>
          <w:tcW w:w="1442" w:type="dxa"/>
          <w:vMerge w:val="restart"/>
          <w:vAlign w:val="center"/>
        </w:tcPr>
        <w:p w14:paraId="172DE47C" w14:textId="2F744D4C" w:rsidR="00C571EC" w:rsidRPr="002B36B8" w:rsidRDefault="00C571EC" w:rsidP="00227F43">
          <w:pPr>
            <w:pStyle w:val="Pieddepage"/>
            <w:tabs>
              <w:tab w:val="left" w:pos="547"/>
            </w:tabs>
            <w:ind w:hanging="1440"/>
            <w:jc w:val="right"/>
            <w:rPr>
              <w:rFonts w:ascii="FFHand" w:hAnsi="FFHand"/>
              <w:sz w:val="80"/>
              <w:szCs w:val="80"/>
            </w:rPr>
          </w:pPr>
          <w:r w:rsidRPr="002B36B8">
            <w:rPr>
              <w:rFonts w:ascii="FFHand" w:hAnsi="FFHand"/>
              <w:color w:val="8DB3E2" w:themeColor="text1" w:themeTint="66"/>
              <w:sz w:val="80"/>
              <w:szCs w:val="80"/>
            </w:rPr>
            <w:fldChar w:fldCharType="begin"/>
          </w:r>
          <w:r w:rsidRPr="002B36B8">
            <w:rPr>
              <w:rFonts w:ascii="FFHand" w:hAnsi="FFHand"/>
              <w:color w:val="8DB3E2" w:themeColor="text1" w:themeTint="66"/>
              <w:sz w:val="80"/>
              <w:szCs w:val="80"/>
            </w:rPr>
            <w:instrText>PAGE   \* MERGEFORMAT</w:instrText>
          </w:r>
          <w:r w:rsidRPr="002B36B8">
            <w:rPr>
              <w:rFonts w:ascii="FFHand" w:hAnsi="FFHand"/>
              <w:color w:val="8DB3E2" w:themeColor="text1" w:themeTint="66"/>
              <w:sz w:val="80"/>
              <w:szCs w:val="80"/>
            </w:rPr>
            <w:fldChar w:fldCharType="separate"/>
          </w:r>
          <w:r w:rsidR="00D51E1D">
            <w:rPr>
              <w:rFonts w:ascii="FFHand" w:hAnsi="FFHand"/>
              <w:noProof/>
              <w:color w:val="8DB3E2" w:themeColor="text1" w:themeTint="66"/>
              <w:sz w:val="80"/>
              <w:szCs w:val="80"/>
            </w:rPr>
            <w:t>18</w:t>
          </w:r>
          <w:r w:rsidRPr="002B36B8">
            <w:rPr>
              <w:rFonts w:ascii="FFHand" w:hAnsi="FFHand"/>
              <w:color w:val="8DB3E2" w:themeColor="text1" w:themeTint="66"/>
              <w:sz w:val="80"/>
              <w:szCs w:val="80"/>
            </w:rPr>
            <w:fldChar w:fldCharType="end"/>
          </w:r>
        </w:p>
      </w:tc>
    </w:tr>
    <w:tr w:rsidR="00C571EC" w14:paraId="172DE480" w14:textId="77777777" w:rsidTr="00A475C8">
      <w:trPr>
        <w:trHeight w:val="421"/>
        <w:jc w:val="center"/>
      </w:trPr>
      <w:tc>
        <w:tcPr>
          <w:tcW w:w="6227" w:type="dxa"/>
        </w:tcPr>
        <w:p w14:paraId="172DE47E" w14:textId="7DE919FD" w:rsidR="00C571EC" w:rsidRPr="002B36B8" w:rsidRDefault="00C571EC" w:rsidP="004649CC">
          <w:pPr>
            <w:pStyle w:val="Pieddepage"/>
            <w:ind w:left="29"/>
            <w:jc w:val="center"/>
            <w:rPr>
              <w:rFonts w:ascii="FFHand" w:hAnsi="FFHand"/>
              <w:sz w:val="28"/>
            </w:rPr>
          </w:pPr>
          <w:r>
            <w:rPr>
              <w:rFonts w:ascii="FFHand" w:hAnsi="FFHand"/>
              <w:sz w:val="28"/>
            </w:rPr>
            <w:t>GUIDE FINANCIER</w:t>
          </w:r>
          <w:r w:rsidRPr="002B36B8">
            <w:rPr>
              <w:rFonts w:ascii="FFHand" w:hAnsi="FFHand"/>
              <w:sz w:val="28"/>
            </w:rPr>
            <w:t xml:space="preserve"> </w:t>
          </w:r>
          <w:r>
            <w:rPr>
              <w:rFonts w:ascii="FFHand" w:hAnsi="FFHand"/>
              <w:color w:val="8DB3E2" w:themeColor="text1" w:themeTint="66"/>
              <w:sz w:val="28"/>
            </w:rPr>
            <w:t>2021 - 2022</w:t>
          </w:r>
        </w:p>
      </w:tc>
      <w:tc>
        <w:tcPr>
          <w:tcW w:w="1442" w:type="dxa"/>
          <w:vMerge/>
        </w:tcPr>
        <w:p w14:paraId="172DE47F" w14:textId="77777777" w:rsidR="00C571EC" w:rsidRDefault="00C571EC" w:rsidP="00227F43">
          <w:pPr>
            <w:pStyle w:val="Pieddepage"/>
          </w:pPr>
        </w:p>
      </w:tc>
    </w:tr>
  </w:tbl>
  <w:p w14:paraId="172DE481" w14:textId="77777777" w:rsidR="00C571EC" w:rsidRPr="00414279" w:rsidRDefault="00C571EC" w:rsidP="00227F43">
    <w:pPr>
      <w:pStyle w:val="Pieddepage"/>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DE482" w14:textId="77777777" w:rsidR="00C571EC" w:rsidRPr="002B36B8" w:rsidRDefault="00C571EC" w:rsidP="00227F43">
    <w:pPr>
      <w:pStyle w:val="Pieddepage"/>
      <w:pBdr>
        <w:top w:val="single" w:sz="12" w:space="1" w:color="1F497D" w:themeColor="text1"/>
      </w:pBdr>
      <w:spacing w:before="120"/>
      <w:rPr>
        <w:sz w:val="8"/>
        <w:szCs w:val="8"/>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442"/>
      <w:gridCol w:w="6227"/>
    </w:tblGrid>
    <w:tr w:rsidR="00C571EC" w14:paraId="172DE485" w14:textId="77777777" w:rsidTr="00A475C8">
      <w:trPr>
        <w:trHeight w:val="421"/>
        <w:jc w:val="center"/>
      </w:trPr>
      <w:tc>
        <w:tcPr>
          <w:tcW w:w="1442" w:type="dxa"/>
          <w:vMerge w:val="restart"/>
          <w:vAlign w:val="center"/>
        </w:tcPr>
        <w:p w14:paraId="172DE483" w14:textId="1BED64EE" w:rsidR="00C571EC" w:rsidRPr="002B36B8" w:rsidRDefault="00C571EC" w:rsidP="00227F43">
          <w:pPr>
            <w:pStyle w:val="Pieddepage"/>
            <w:tabs>
              <w:tab w:val="left" w:pos="547"/>
            </w:tabs>
            <w:ind w:hanging="1440"/>
            <w:jc w:val="right"/>
            <w:rPr>
              <w:rFonts w:ascii="FFHand" w:hAnsi="FFHand"/>
              <w:sz w:val="80"/>
              <w:szCs w:val="80"/>
            </w:rPr>
          </w:pPr>
          <w:r w:rsidRPr="002B36B8">
            <w:rPr>
              <w:rFonts w:ascii="FFHand" w:hAnsi="FFHand"/>
              <w:color w:val="8DB3E2" w:themeColor="text1" w:themeTint="66"/>
              <w:sz w:val="80"/>
              <w:szCs w:val="80"/>
            </w:rPr>
            <w:fldChar w:fldCharType="begin"/>
          </w:r>
          <w:r w:rsidRPr="002B36B8">
            <w:rPr>
              <w:rFonts w:ascii="FFHand" w:hAnsi="FFHand"/>
              <w:color w:val="8DB3E2" w:themeColor="text1" w:themeTint="66"/>
              <w:sz w:val="80"/>
              <w:szCs w:val="80"/>
            </w:rPr>
            <w:instrText>PAGE   \* MERGEFORMAT</w:instrText>
          </w:r>
          <w:r w:rsidRPr="002B36B8">
            <w:rPr>
              <w:rFonts w:ascii="FFHand" w:hAnsi="FFHand"/>
              <w:color w:val="8DB3E2" w:themeColor="text1" w:themeTint="66"/>
              <w:sz w:val="80"/>
              <w:szCs w:val="80"/>
            </w:rPr>
            <w:fldChar w:fldCharType="separate"/>
          </w:r>
          <w:r w:rsidR="00D51E1D">
            <w:rPr>
              <w:rFonts w:ascii="FFHand" w:hAnsi="FFHand"/>
              <w:noProof/>
              <w:color w:val="8DB3E2" w:themeColor="text1" w:themeTint="66"/>
              <w:sz w:val="80"/>
              <w:szCs w:val="80"/>
            </w:rPr>
            <w:t>17</w:t>
          </w:r>
          <w:r w:rsidRPr="002B36B8">
            <w:rPr>
              <w:rFonts w:ascii="FFHand" w:hAnsi="FFHand"/>
              <w:color w:val="8DB3E2" w:themeColor="text1" w:themeTint="66"/>
              <w:sz w:val="80"/>
              <w:szCs w:val="80"/>
            </w:rPr>
            <w:fldChar w:fldCharType="end"/>
          </w:r>
        </w:p>
      </w:tc>
      <w:tc>
        <w:tcPr>
          <w:tcW w:w="6227" w:type="dxa"/>
          <w:vAlign w:val="bottom"/>
        </w:tcPr>
        <w:p w14:paraId="172DE484" w14:textId="77777777" w:rsidR="00C571EC" w:rsidRPr="002B36B8" w:rsidRDefault="00C571EC" w:rsidP="00227F43">
          <w:pPr>
            <w:pStyle w:val="Pieddepage"/>
            <w:ind w:left="29" w:firstLine="6"/>
            <w:jc w:val="left"/>
            <w:rPr>
              <w:sz w:val="24"/>
            </w:rPr>
          </w:pPr>
          <w:r w:rsidRPr="002B36B8">
            <w:rPr>
              <w:sz w:val="24"/>
            </w:rPr>
            <w:t xml:space="preserve">LIGUE </w:t>
          </w:r>
          <w:r>
            <w:rPr>
              <w:sz w:val="24"/>
            </w:rPr>
            <w:t xml:space="preserve"> </w:t>
          </w:r>
          <w:r w:rsidRPr="002B36B8">
            <w:rPr>
              <w:sz w:val="24"/>
            </w:rPr>
            <w:t>DE</w:t>
          </w:r>
          <w:r>
            <w:rPr>
              <w:sz w:val="24"/>
            </w:rPr>
            <w:t xml:space="preserve"> </w:t>
          </w:r>
          <w:r w:rsidRPr="002B36B8">
            <w:rPr>
              <w:sz w:val="24"/>
            </w:rPr>
            <w:t xml:space="preserve"> BOURGOGNE</w:t>
          </w:r>
          <w:r>
            <w:rPr>
              <w:sz w:val="24"/>
            </w:rPr>
            <w:t xml:space="preserve"> </w:t>
          </w:r>
          <w:r w:rsidRPr="002B36B8">
            <w:rPr>
              <w:sz w:val="24"/>
            </w:rPr>
            <w:t xml:space="preserve"> FRANCHE-COMTE </w:t>
          </w:r>
          <w:r>
            <w:rPr>
              <w:sz w:val="24"/>
            </w:rPr>
            <w:t xml:space="preserve"> </w:t>
          </w:r>
          <w:r w:rsidRPr="002B36B8">
            <w:rPr>
              <w:sz w:val="24"/>
            </w:rPr>
            <w:t xml:space="preserve">DE </w:t>
          </w:r>
          <w:r>
            <w:rPr>
              <w:sz w:val="24"/>
            </w:rPr>
            <w:t xml:space="preserve"> </w:t>
          </w:r>
          <w:r w:rsidRPr="002B36B8">
            <w:rPr>
              <w:sz w:val="24"/>
            </w:rPr>
            <w:t>HANDBALL</w:t>
          </w:r>
        </w:p>
      </w:tc>
    </w:tr>
    <w:tr w:rsidR="00C571EC" w14:paraId="172DE488" w14:textId="77777777" w:rsidTr="00A475C8">
      <w:trPr>
        <w:trHeight w:val="421"/>
        <w:jc w:val="center"/>
      </w:trPr>
      <w:tc>
        <w:tcPr>
          <w:tcW w:w="1442" w:type="dxa"/>
          <w:vMerge/>
        </w:tcPr>
        <w:p w14:paraId="172DE486" w14:textId="77777777" w:rsidR="00C571EC" w:rsidRDefault="00C571EC" w:rsidP="00227F43">
          <w:pPr>
            <w:pStyle w:val="Pieddepage"/>
          </w:pPr>
        </w:p>
      </w:tc>
      <w:tc>
        <w:tcPr>
          <w:tcW w:w="6227" w:type="dxa"/>
        </w:tcPr>
        <w:p w14:paraId="172DE487" w14:textId="1AE4B9E8" w:rsidR="00C571EC" w:rsidRPr="002B36B8" w:rsidRDefault="00C571EC" w:rsidP="004649CC">
          <w:pPr>
            <w:pStyle w:val="Pieddepage"/>
            <w:ind w:left="29"/>
            <w:jc w:val="center"/>
            <w:rPr>
              <w:rFonts w:ascii="FFHand" w:hAnsi="FFHand"/>
              <w:sz w:val="28"/>
            </w:rPr>
          </w:pPr>
          <w:r>
            <w:rPr>
              <w:rFonts w:ascii="FFHand" w:hAnsi="FFHand"/>
              <w:sz w:val="28"/>
            </w:rPr>
            <w:t>GUIDE FINANCIER</w:t>
          </w:r>
          <w:r w:rsidRPr="002B36B8">
            <w:rPr>
              <w:rFonts w:ascii="FFHand" w:hAnsi="FFHand"/>
              <w:sz w:val="28"/>
            </w:rPr>
            <w:t xml:space="preserve"> </w:t>
          </w:r>
          <w:r>
            <w:rPr>
              <w:rFonts w:ascii="FFHand" w:hAnsi="FFHand"/>
              <w:color w:val="8DB3E2" w:themeColor="text1" w:themeTint="66"/>
              <w:sz w:val="28"/>
            </w:rPr>
            <w:t>2021 – 2022</w:t>
          </w:r>
        </w:p>
      </w:tc>
    </w:tr>
  </w:tbl>
  <w:p w14:paraId="172DE489" w14:textId="77777777" w:rsidR="00C571EC" w:rsidRPr="00414279" w:rsidRDefault="00C571EC" w:rsidP="00227F43">
    <w:pPr>
      <w:pStyle w:val="Pieddepag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890C6" w14:textId="77777777" w:rsidR="00C571EC" w:rsidRDefault="00C571EC" w:rsidP="00227F43">
      <w:pPr>
        <w:spacing w:before="0" w:after="0"/>
      </w:pPr>
      <w:r>
        <w:separator/>
      </w:r>
    </w:p>
  </w:footnote>
  <w:footnote w:type="continuationSeparator" w:id="0">
    <w:p w14:paraId="78D32FA1" w14:textId="77777777" w:rsidR="00C571EC" w:rsidRDefault="00C571EC" w:rsidP="00227F43">
      <w:pPr>
        <w:spacing w:before="0" w:after="0"/>
      </w:pPr>
      <w:r>
        <w:continuationSeparator/>
      </w:r>
    </w:p>
  </w:footnote>
  <w:footnote w:type="continuationNotice" w:id="1">
    <w:p w14:paraId="51BEE35F" w14:textId="77777777" w:rsidR="00C571EC" w:rsidRDefault="00C571EC">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DE474" w14:textId="77777777" w:rsidR="00C571EC" w:rsidRDefault="00C571E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DE475" w14:textId="77777777" w:rsidR="00C571EC" w:rsidRDefault="00C571E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DE478" w14:textId="77777777" w:rsidR="00C571EC" w:rsidRDefault="00C571E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483D"/>
    <w:multiLevelType w:val="multilevel"/>
    <w:tmpl w:val="8826A09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B7416FA"/>
    <w:multiLevelType w:val="hybridMultilevel"/>
    <w:tmpl w:val="3CD2AE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734AA4"/>
    <w:multiLevelType w:val="hybridMultilevel"/>
    <w:tmpl w:val="1A720B92"/>
    <w:lvl w:ilvl="0" w:tplc="94C49A8A">
      <w:start w:val="50"/>
      <w:numFmt w:val="bullet"/>
      <w:lvlText w:val="-"/>
      <w:lvlJc w:val="left"/>
      <w:pPr>
        <w:ind w:left="720" w:hanging="360"/>
      </w:pPr>
      <w:rPr>
        <w:rFonts w:ascii="Parka Regular" w:eastAsiaTheme="minorHAnsi" w:hAnsi="Parka Regula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B53FD9"/>
    <w:multiLevelType w:val="multilevel"/>
    <w:tmpl w:val="04A2F70C"/>
    <w:styleLink w:val="ARTICLE"/>
    <w:lvl w:ilvl="0">
      <w:start w:val="1"/>
      <w:numFmt w:val="none"/>
      <w:lvlText w:val="%1"/>
      <w:lvlJc w:val="left"/>
      <w:pPr>
        <w:ind w:left="360" w:hanging="360"/>
      </w:pPr>
      <w:rPr>
        <w:color w:val="auto"/>
        <w:u w:val="none"/>
      </w:rPr>
    </w:lvl>
    <w:lvl w:ilvl="1">
      <w:start w:val="1"/>
      <w:numFmt w:val="upperRoman"/>
      <w:lvlText w:val="TITRE %2"/>
      <w:lvlJc w:val="left"/>
      <w:pPr>
        <w:ind w:left="720" w:hanging="360"/>
      </w:pPr>
      <w:rPr>
        <w:rFonts w:hint="default"/>
      </w:rPr>
    </w:lvl>
    <w:lvl w:ilvl="2">
      <w:start w:val="1"/>
      <w:numFmt w:val="decimal"/>
      <w:lvlText w:val="ARTICLE %3"/>
      <w:lvlJc w:val="left"/>
      <w:pPr>
        <w:ind w:left="1080" w:hanging="360"/>
      </w:pPr>
      <w:rPr>
        <w:rFonts w:hint="default"/>
      </w:rPr>
    </w:lvl>
    <w:lvl w:ilvl="3">
      <w:start w:val="1"/>
      <w:numFmt w:val="decimal"/>
      <w:lvlText w:val="Article %3.%4"/>
      <w:lvlJc w:val="left"/>
      <w:pPr>
        <w:ind w:left="1440" w:hanging="360"/>
      </w:pPr>
      <w:rPr>
        <w:rFonts w:hint="default"/>
      </w:rPr>
    </w:lvl>
    <w:lvl w:ilvl="4">
      <w:start w:val="1"/>
      <w:numFmt w:val="decimal"/>
      <w:lvlText w:val="%3.%5.%4"/>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2667CDB"/>
    <w:multiLevelType w:val="multilevel"/>
    <w:tmpl w:val="AB069F9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4A098F"/>
    <w:multiLevelType w:val="multilevel"/>
    <w:tmpl w:val="FAD8C5CE"/>
    <w:lvl w:ilvl="0">
      <w:start w:val="1"/>
      <w:numFmt w:val="decimal"/>
      <w:pStyle w:val="Titre1"/>
      <w:lvlText w:val="%1"/>
      <w:lvlJc w:val="left"/>
      <w:pPr>
        <w:ind w:left="432" w:hanging="432"/>
      </w:pPr>
      <w:rPr>
        <w:rFonts w:hint="default"/>
      </w:rPr>
    </w:lvl>
    <w:lvl w:ilvl="1">
      <w:start w:val="1"/>
      <w:numFmt w:val="decimal"/>
      <w:pStyle w:val="Titre2"/>
      <w:lvlText w:val="%1.%2"/>
      <w:lvlJc w:val="left"/>
      <w:pPr>
        <w:ind w:left="1284"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6" w15:restartNumberingAfterBreak="0">
    <w:nsid w:val="1AAB3DD3"/>
    <w:multiLevelType w:val="hybridMultilevel"/>
    <w:tmpl w:val="FBD47D62"/>
    <w:lvl w:ilvl="0" w:tplc="88022670">
      <w:start w:val="2019"/>
      <w:numFmt w:val="bullet"/>
      <w:lvlText w:val="-"/>
      <w:lvlJc w:val="left"/>
      <w:pPr>
        <w:ind w:left="720" w:hanging="360"/>
      </w:pPr>
      <w:rPr>
        <w:rFonts w:ascii="Parka Regular" w:eastAsiaTheme="minorHAnsi" w:hAnsi="Parka Regula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EF650E"/>
    <w:multiLevelType w:val="hybridMultilevel"/>
    <w:tmpl w:val="3A30C16A"/>
    <w:lvl w:ilvl="0" w:tplc="FCF4C1C6">
      <w:start w:val="24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F8E2EFC"/>
    <w:multiLevelType w:val="hybridMultilevel"/>
    <w:tmpl w:val="8C8A32DA"/>
    <w:lvl w:ilvl="0" w:tplc="2432FFE8">
      <w:start w:val="1"/>
      <w:numFmt w:val="bullet"/>
      <w:pStyle w:val="PuceNiv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EF7A3C"/>
    <w:multiLevelType w:val="hybridMultilevel"/>
    <w:tmpl w:val="269EFA4E"/>
    <w:lvl w:ilvl="0" w:tplc="47ACFB1C">
      <w:start w:val="140"/>
      <w:numFmt w:val="bullet"/>
      <w:lvlText w:val="-"/>
      <w:lvlJc w:val="left"/>
      <w:pPr>
        <w:ind w:left="720" w:hanging="360"/>
      </w:pPr>
      <w:rPr>
        <w:rFonts w:ascii="Parka Regular" w:eastAsiaTheme="minorHAnsi" w:hAnsi="Parka Regula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E7F53BE"/>
    <w:multiLevelType w:val="hybridMultilevel"/>
    <w:tmpl w:val="AE044648"/>
    <w:lvl w:ilvl="0" w:tplc="B45CA32E">
      <w:start w:val="7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38C207D"/>
    <w:multiLevelType w:val="multilevel"/>
    <w:tmpl w:val="9D0E8E5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76700ACB"/>
    <w:multiLevelType w:val="hybridMultilevel"/>
    <w:tmpl w:val="5F269018"/>
    <w:lvl w:ilvl="0" w:tplc="46E8B3C0">
      <w:start w:val="13"/>
      <w:numFmt w:val="bullet"/>
      <w:lvlText w:val="-"/>
      <w:lvlJc w:val="left"/>
      <w:pPr>
        <w:ind w:left="720" w:hanging="360"/>
      </w:pPr>
      <w:rPr>
        <w:rFonts w:ascii="Parka Regular" w:eastAsiaTheme="minorHAnsi" w:hAnsi="Parka Regula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4"/>
  </w:num>
  <w:num w:numId="5">
    <w:abstractNumId w:val="5"/>
  </w:num>
  <w:num w:numId="6">
    <w:abstractNumId w:val="3"/>
  </w:num>
  <w:num w:numId="7">
    <w:abstractNumId w:val="10"/>
  </w:num>
  <w:num w:numId="8">
    <w:abstractNumId w:val="12"/>
  </w:num>
  <w:num w:numId="9">
    <w:abstractNumId w:val="9"/>
  </w:num>
  <w:num w:numId="10">
    <w:abstractNumId w:val="7"/>
  </w:num>
  <w:num w:numId="11">
    <w:abstractNumId w:val="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D8"/>
    <w:rsid w:val="00024E26"/>
    <w:rsid w:val="00025039"/>
    <w:rsid w:val="00033D6C"/>
    <w:rsid w:val="00065F01"/>
    <w:rsid w:val="000800B6"/>
    <w:rsid w:val="00086D1E"/>
    <w:rsid w:val="00095DB4"/>
    <w:rsid w:val="000B11A7"/>
    <w:rsid w:val="000B23D9"/>
    <w:rsid w:val="000B7E6C"/>
    <w:rsid w:val="000C283E"/>
    <w:rsid w:val="000C4338"/>
    <w:rsid w:val="000D6F55"/>
    <w:rsid w:val="000E7BED"/>
    <w:rsid w:val="00102334"/>
    <w:rsid w:val="00110874"/>
    <w:rsid w:val="00143C00"/>
    <w:rsid w:val="001520C0"/>
    <w:rsid w:val="00154DBB"/>
    <w:rsid w:val="001667B4"/>
    <w:rsid w:val="001743D4"/>
    <w:rsid w:val="0017514D"/>
    <w:rsid w:val="00175EEA"/>
    <w:rsid w:val="0017753F"/>
    <w:rsid w:val="001825A1"/>
    <w:rsid w:val="001A0162"/>
    <w:rsid w:val="001A239F"/>
    <w:rsid w:val="001A7B82"/>
    <w:rsid w:val="001B568B"/>
    <w:rsid w:val="001C2641"/>
    <w:rsid w:val="001C4D27"/>
    <w:rsid w:val="001D20A4"/>
    <w:rsid w:val="001D4607"/>
    <w:rsid w:val="001D4BEE"/>
    <w:rsid w:val="001E0502"/>
    <w:rsid w:val="001E07B0"/>
    <w:rsid w:val="00205106"/>
    <w:rsid w:val="002057CB"/>
    <w:rsid w:val="00213CBB"/>
    <w:rsid w:val="00227F43"/>
    <w:rsid w:val="00242BB4"/>
    <w:rsid w:val="00242D15"/>
    <w:rsid w:val="00270844"/>
    <w:rsid w:val="002934C9"/>
    <w:rsid w:val="002B00EB"/>
    <w:rsid w:val="002B560E"/>
    <w:rsid w:val="002D69F3"/>
    <w:rsid w:val="002D7D1E"/>
    <w:rsid w:val="002E6803"/>
    <w:rsid w:val="002F2DB9"/>
    <w:rsid w:val="002F3D87"/>
    <w:rsid w:val="002F448A"/>
    <w:rsid w:val="002F7A36"/>
    <w:rsid w:val="003010C1"/>
    <w:rsid w:val="0031455E"/>
    <w:rsid w:val="003209E3"/>
    <w:rsid w:val="00320C9F"/>
    <w:rsid w:val="003222C1"/>
    <w:rsid w:val="00322F77"/>
    <w:rsid w:val="003367CD"/>
    <w:rsid w:val="0035310C"/>
    <w:rsid w:val="00354C08"/>
    <w:rsid w:val="00363A5D"/>
    <w:rsid w:val="00377B79"/>
    <w:rsid w:val="0038187D"/>
    <w:rsid w:val="003A1A40"/>
    <w:rsid w:val="003A3DBE"/>
    <w:rsid w:val="003A5917"/>
    <w:rsid w:val="003B7CC2"/>
    <w:rsid w:val="003C59C3"/>
    <w:rsid w:val="003E5955"/>
    <w:rsid w:val="003F2B0A"/>
    <w:rsid w:val="00402656"/>
    <w:rsid w:val="004065D7"/>
    <w:rsid w:val="004112BD"/>
    <w:rsid w:val="00411541"/>
    <w:rsid w:val="0042095E"/>
    <w:rsid w:val="004315F1"/>
    <w:rsid w:val="00444625"/>
    <w:rsid w:val="004532FE"/>
    <w:rsid w:val="004617BD"/>
    <w:rsid w:val="004649CC"/>
    <w:rsid w:val="004709FB"/>
    <w:rsid w:val="00475054"/>
    <w:rsid w:val="00481B4E"/>
    <w:rsid w:val="004855A6"/>
    <w:rsid w:val="00485A73"/>
    <w:rsid w:val="00487FA9"/>
    <w:rsid w:val="004A334A"/>
    <w:rsid w:val="004A3EDC"/>
    <w:rsid w:val="004A4E0B"/>
    <w:rsid w:val="004B6989"/>
    <w:rsid w:val="004B6F6A"/>
    <w:rsid w:val="004B78BD"/>
    <w:rsid w:val="004D7680"/>
    <w:rsid w:val="004E5B95"/>
    <w:rsid w:val="004E6B06"/>
    <w:rsid w:val="004F15C5"/>
    <w:rsid w:val="004F7412"/>
    <w:rsid w:val="005140E4"/>
    <w:rsid w:val="00521A1E"/>
    <w:rsid w:val="00522BC1"/>
    <w:rsid w:val="005410ED"/>
    <w:rsid w:val="0054537F"/>
    <w:rsid w:val="00546BF7"/>
    <w:rsid w:val="00570189"/>
    <w:rsid w:val="00571E55"/>
    <w:rsid w:val="0059032C"/>
    <w:rsid w:val="00596EFB"/>
    <w:rsid w:val="005A0AD5"/>
    <w:rsid w:val="005B3D96"/>
    <w:rsid w:val="005B57E6"/>
    <w:rsid w:val="005B6579"/>
    <w:rsid w:val="005D70DC"/>
    <w:rsid w:val="005E3695"/>
    <w:rsid w:val="005E6548"/>
    <w:rsid w:val="005E7E22"/>
    <w:rsid w:val="005F08D1"/>
    <w:rsid w:val="005F0D23"/>
    <w:rsid w:val="005F31B4"/>
    <w:rsid w:val="005F651B"/>
    <w:rsid w:val="005F6B87"/>
    <w:rsid w:val="006045D2"/>
    <w:rsid w:val="00604D47"/>
    <w:rsid w:val="00605A00"/>
    <w:rsid w:val="00620C77"/>
    <w:rsid w:val="00623840"/>
    <w:rsid w:val="00626EC4"/>
    <w:rsid w:val="006354D6"/>
    <w:rsid w:val="00642425"/>
    <w:rsid w:val="00657B16"/>
    <w:rsid w:val="00664153"/>
    <w:rsid w:val="00670856"/>
    <w:rsid w:val="0067617C"/>
    <w:rsid w:val="00677046"/>
    <w:rsid w:val="0068069A"/>
    <w:rsid w:val="00684113"/>
    <w:rsid w:val="0068610C"/>
    <w:rsid w:val="00690526"/>
    <w:rsid w:val="006956BA"/>
    <w:rsid w:val="006A4769"/>
    <w:rsid w:val="006C1D2D"/>
    <w:rsid w:val="006C3032"/>
    <w:rsid w:val="006C37CB"/>
    <w:rsid w:val="006C4415"/>
    <w:rsid w:val="006D016B"/>
    <w:rsid w:val="006D6C02"/>
    <w:rsid w:val="006E4972"/>
    <w:rsid w:val="006E696F"/>
    <w:rsid w:val="006F386E"/>
    <w:rsid w:val="006F7D4A"/>
    <w:rsid w:val="00700EC9"/>
    <w:rsid w:val="00704CB3"/>
    <w:rsid w:val="00707637"/>
    <w:rsid w:val="0074452B"/>
    <w:rsid w:val="00774745"/>
    <w:rsid w:val="007866E7"/>
    <w:rsid w:val="00793E65"/>
    <w:rsid w:val="007A56EA"/>
    <w:rsid w:val="007A68A2"/>
    <w:rsid w:val="007B1D4F"/>
    <w:rsid w:val="007B6976"/>
    <w:rsid w:val="007C0509"/>
    <w:rsid w:val="007C4E3C"/>
    <w:rsid w:val="007C5B6F"/>
    <w:rsid w:val="007E11A9"/>
    <w:rsid w:val="007E6BC8"/>
    <w:rsid w:val="007F6272"/>
    <w:rsid w:val="007F6BF9"/>
    <w:rsid w:val="00813866"/>
    <w:rsid w:val="0081450E"/>
    <w:rsid w:val="00823CD7"/>
    <w:rsid w:val="008262AF"/>
    <w:rsid w:val="008408F6"/>
    <w:rsid w:val="008426AC"/>
    <w:rsid w:val="00852113"/>
    <w:rsid w:val="008639EC"/>
    <w:rsid w:val="00866BCA"/>
    <w:rsid w:val="00867063"/>
    <w:rsid w:val="00892E14"/>
    <w:rsid w:val="008D6D5E"/>
    <w:rsid w:val="008E1A81"/>
    <w:rsid w:val="008E569E"/>
    <w:rsid w:val="008E7091"/>
    <w:rsid w:val="008F7DD1"/>
    <w:rsid w:val="00914CDA"/>
    <w:rsid w:val="009258CB"/>
    <w:rsid w:val="0093163C"/>
    <w:rsid w:val="0093238F"/>
    <w:rsid w:val="00947C54"/>
    <w:rsid w:val="00952B00"/>
    <w:rsid w:val="0096183E"/>
    <w:rsid w:val="009628BD"/>
    <w:rsid w:val="0098139D"/>
    <w:rsid w:val="00991C4D"/>
    <w:rsid w:val="009A1A5C"/>
    <w:rsid w:val="009A4E65"/>
    <w:rsid w:val="009B0B1C"/>
    <w:rsid w:val="009B32FF"/>
    <w:rsid w:val="009C7A15"/>
    <w:rsid w:val="009F7FC7"/>
    <w:rsid w:val="00A041FA"/>
    <w:rsid w:val="00A07C65"/>
    <w:rsid w:val="00A21D0E"/>
    <w:rsid w:val="00A30209"/>
    <w:rsid w:val="00A43312"/>
    <w:rsid w:val="00A460D0"/>
    <w:rsid w:val="00A47270"/>
    <w:rsid w:val="00A475C8"/>
    <w:rsid w:val="00A53E4A"/>
    <w:rsid w:val="00A827B9"/>
    <w:rsid w:val="00A8707C"/>
    <w:rsid w:val="00A87163"/>
    <w:rsid w:val="00A87E9E"/>
    <w:rsid w:val="00AA2401"/>
    <w:rsid w:val="00AB1199"/>
    <w:rsid w:val="00AB7EE4"/>
    <w:rsid w:val="00AC57C9"/>
    <w:rsid w:val="00AD4366"/>
    <w:rsid w:val="00AF3CEB"/>
    <w:rsid w:val="00B002B0"/>
    <w:rsid w:val="00B03A2E"/>
    <w:rsid w:val="00B248BE"/>
    <w:rsid w:val="00B35067"/>
    <w:rsid w:val="00B353D8"/>
    <w:rsid w:val="00B37264"/>
    <w:rsid w:val="00B41851"/>
    <w:rsid w:val="00B44142"/>
    <w:rsid w:val="00B5610B"/>
    <w:rsid w:val="00B857B2"/>
    <w:rsid w:val="00B87916"/>
    <w:rsid w:val="00B95B89"/>
    <w:rsid w:val="00BA6A6C"/>
    <w:rsid w:val="00BC349B"/>
    <w:rsid w:val="00BD6844"/>
    <w:rsid w:val="00BF4982"/>
    <w:rsid w:val="00C05052"/>
    <w:rsid w:val="00C3063F"/>
    <w:rsid w:val="00C32F38"/>
    <w:rsid w:val="00C36920"/>
    <w:rsid w:val="00C40499"/>
    <w:rsid w:val="00C44B4C"/>
    <w:rsid w:val="00C5630A"/>
    <w:rsid w:val="00C571EC"/>
    <w:rsid w:val="00C60ACD"/>
    <w:rsid w:val="00C63DB5"/>
    <w:rsid w:val="00C656E0"/>
    <w:rsid w:val="00C9313E"/>
    <w:rsid w:val="00C95F7E"/>
    <w:rsid w:val="00CE30BF"/>
    <w:rsid w:val="00CF296B"/>
    <w:rsid w:val="00CF2CA1"/>
    <w:rsid w:val="00CF7D63"/>
    <w:rsid w:val="00D03DEC"/>
    <w:rsid w:val="00D11455"/>
    <w:rsid w:val="00D20860"/>
    <w:rsid w:val="00D21AE3"/>
    <w:rsid w:val="00D22C84"/>
    <w:rsid w:val="00D343E6"/>
    <w:rsid w:val="00D3490B"/>
    <w:rsid w:val="00D367F2"/>
    <w:rsid w:val="00D44D31"/>
    <w:rsid w:val="00D45186"/>
    <w:rsid w:val="00D45C31"/>
    <w:rsid w:val="00D51E1D"/>
    <w:rsid w:val="00D57875"/>
    <w:rsid w:val="00D62243"/>
    <w:rsid w:val="00D76F83"/>
    <w:rsid w:val="00D8094B"/>
    <w:rsid w:val="00D942F1"/>
    <w:rsid w:val="00D95ECC"/>
    <w:rsid w:val="00D96AD0"/>
    <w:rsid w:val="00DA0A76"/>
    <w:rsid w:val="00DB6EA5"/>
    <w:rsid w:val="00DD268E"/>
    <w:rsid w:val="00DF36C4"/>
    <w:rsid w:val="00DF7410"/>
    <w:rsid w:val="00DF793E"/>
    <w:rsid w:val="00E051FB"/>
    <w:rsid w:val="00E345D9"/>
    <w:rsid w:val="00E377E4"/>
    <w:rsid w:val="00E51C00"/>
    <w:rsid w:val="00E549B8"/>
    <w:rsid w:val="00E6199F"/>
    <w:rsid w:val="00E86408"/>
    <w:rsid w:val="00EA1C2B"/>
    <w:rsid w:val="00EB1C39"/>
    <w:rsid w:val="00EC4F70"/>
    <w:rsid w:val="00EC6BC6"/>
    <w:rsid w:val="00EC6F97"/>
    <w:rsid w:val="00EE146C"/>
    <w:rsid w:val="00EE24F9"/>
    <w:rsid w:val="00EF11E0"/>
    <w:rsid w:val="00EF1C14"/>
    <w:rsid w:val="00F01BBD"/>
    <w:rsid w:val="00F01EFE"/>
    <w:rsid w:val="00F03754"/>
    <w:rsid w:val="00F069E3"/>
    <w:rsid w:val="00F149F0"/>
    <w:rsid w:val="00F32231"/>
    <w:rsid w:val="00F4604B"/>
    <w:rsid w:val="00F64949"/>
    <w:rsid w:val="00FA04A7"/>
    <w:rsid w:val="00FA1399"/>
    <w:rsid w:val="00FB477C"/>
    <w:rsid w:val="00FC4618"/>
    <w:rsid w:val="00FC56D4"/>
    <w:rsid w:val="00FD0E99"/>
    <w:rsid w:val="00FD5F4B"/>
    <w:rsid w:val="1ACA961B"/>
    <w:rsid w:val="320F32AA"/>
    <w:rsid w:val="3C95B8F9"/>
    <w:rsid w:val="53550A2F"/>
    <w:rsid w:val="6FCCD100"/>
    <w:rsid w:val="7A5B96A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2DE01B"/>
  <w15:docId w15:val="{7B0DE31D-141D-4379-ACCB-4AB3B035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A81"/>
    <w:pPr>
      <w:spacing w:before="40" w:after="80" w:line="240" w:lineRule="auto"/>
      <w:jc w:val="both"/>
    </w:pPr>
    <w:rPr>
      <w:rFonts w:ascii="Parka Regular" w:hAnsi="Parka Regular"/>
      <w:color w:val="003598"/>
    </w:rPr>
  </w:style>
  <w:style w:type="paragraph" w:styleId="Titre1">
    <w:name w:val="heading 1"/>
    <w:basedOn w:val="Normal"/>
    <w:next w:val="Normal"/>
    <w:link w:val="Titre1Car"/>
    <w:uiPriority w:val="9"/>
    <w:qFormat/>
    <w:rsid w:val="00F32231"/>
    <w:pPr>
      <w:keepNext/>
      <w:keepLines/>
      <w:numPr>
        <w:numId w:val="5"/>
      </w:numPr>
      <w:spacing w:before="240" w:after="240"/>
      <w:ind w:left="431" w:hanging="431"/>
      <w:outlineLvl w:val="0"/>
    </w:pPr>
    <w:rPr>
      <w:rFonts w:ascii="FFHand" w:eastAsiaTheme="majorEastAsia" w:hAnsi="FFHand" w:cstheme="majorBidi"/>
      <w:caps/>
      <w:sz w:val="32"/>
      <w:szCs w:val="32"/>
    </w:rPr>
  </w:style>
  <w:style w:type="paragraph" w:styleId="Titre2">
    <w:name w:val="heading 2"/>
    <w:basedOn w:val="Titre1"/>
    <w:next w:val="NormalNiv2"/>
    <w:link w:val="Titre2Car"/>
    <w:uiPriority w:val="9"/>
    <w:unhideWhenUsed/>
    <w:qFormat/>
    <w:rsid w:val="005E6548"/>
    <w:pPr>
      <w:framePr w:wrap="notBeside" w:vAnchor="text" w:hAnchor="text" w:y="1"/>
      <w:numPr>
        <w:ilvl w:val="1"/>
      </w:numPr>
      <w:tabs>
        <w:tab w:val="left" w:pos="993"/>
      </w:tabs>
      <w:ind w:left="573" w:hanging="289"/>
      <w:outlineLvl w:val="1"/>
    </w:pPr>
    <w:rPr>
      <w:sz w:val="28"/>
      <w:szCs w:val="26"/>
    </w:rPr>
  </w:style>
  <w:style w:type="paragraph" w:styleId="Titre3">
    <w:name w:val="heading 3"/>
    <w:basedOn w:val="Normal"/>
    <w:next w:val="NormalNiv3"/>
    <w:link w:val="Titre3Car"/>
    <w:uiPriority w:val="9"/>
    <w:unhideWhenUsed/>
    <w:qFormat/>
    <w:rsid w:val="00B87916"/>
    <w:pPr>
      <w:keepNext/>
      <w:keepLines/>
      <w:numPr>
        <w:ilvl w:val="2"/>
        <w:numId w:val="5"/>
      </w:numPr>
      <w:spacing w:before="240" w:after="120"/>
      <w:ind w:left="851" w:hanging="284"/>
      <w:outlineLvl w:val="2"/>
    </w:pPr>
    <w:rPr>
      <w:rFonts w:ascii="FFHand" w:eastAsiaTheme="majorEastAsia" w:hAnsi="FFHand" w:cstheme="majorBidi"/>
      <w:caps/>
      <w:sz w:val="24"/>
      <w:szCs w:val="24"/>
    </w:rPr>
  </w:style>
  <w:style w:type="paragraph" w:styleId="Titre4">
    <w:name w:val="heading 4"/>
    <w:basedOn w:val="Normal"/>
    <w:next w:val="NormalNiv4"/>
    <w:link w:val="Titre4Car"/>
    <w:uiPriority w:val="9"/>
    <w:unhideWhenUsed/>
    <w:qFormat/>
    <w:rsid w:val="00A21D0E"/>
    <w:pPr>
      <w:keepNext/>
      <w:keepLines/>
      <w:numPr>
        <w:ilvl w:val="3"/>
        <w:numId w:val="5"/>
      </w:numPr>
      <w:tabs>
        <w:tab w:val="left" w:pos="1701"/>
      </w:tabs>
      <w:spacing w:before="240" w:after="120"/>
      <w:ind w:left="851" w:firstLine="0"/>
      <w:outlineLvl w:val="3"/>
    </w:pPr>
    <w:rPr>
      <w:rFonts w:eastAsiaTheme="majorEastAsia" w:cstheme="majorBidi"/>
      <w:iCs/>
    </w:rPr>
  </w:style>
  <w:style w:type="paragraph" w:styleId="Titre5">
    <w:name w:val="heading 5"/>
    <w:basedOn w:val="Normal"/>
    <w:next w:val="Normal"/>
    <w:link w:val="Titre5Car"/>
    <w:uiPriority w:val="9"/>
    <w:semiHidden/>
    <w:unhideWhenUsed/>
    <w:qFormat/>
    <w:rsid w:val="00B353D8"/>
    <w:pPr>
      <w:keepNext/>
      <w:keepLines/>
      <w:numPr>
        <w:ilvl w:val="4"/>
        <w:numId w:val="5"/>
      </w:numPr>
      <w:spacing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B353D8"/>
    <w:pPr>
      <w:keepNext/>
      <w:keepLines/>
      <w:numPr>
        <w:ilvl w:val="5"/>
        <w:numId w:val="5"/>
      </w:numPr>
      <w:spacing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B353D8"/>
    <w:pPr>
      <w:keepNext/>
      <w:keepLines/>
      <w:numPr>
        <w:ilvl w:val="6"/>
        <w:numId w:val="5"/>
      </w:numPr>
      <w:spacing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B353D8"/>
    <w:pPr>
      <w:keepNext/>
      <w:keepLines/>
      <w:numPr>
        <w:ilvl w:val="7"/>
        <w:numId w:val="5"/>
      </w:numPr>
      <w:spacing w:after="0"/>
      <w:outlineLvl w:val="7"/>
    </w:pPr>
    <w:rPr>
      <w:rFonts w:asciiTheme="majorHAnsi" w:eastAsiaTheme="majorEastAsia" w:hAnsiTheme="majorHAnsi" w:cstheme="majorBidi"/>
      <w:color w:val="2961A8" w:themeColor="text1" w:themeTint="D8"/>
      <w:sz w:val="21"/>
      <w:szCs w:val="21"/>
    </w:rPr>
  </w:style>
  <w:style w:type="paragraph" w:styleId="Titre9">
    <w:name w:val="heading 9"/>
    <w:basedOn w:val="Normal"/>
    <w:next w:val="Normal"/>
    <w:link w:val="Titre9Car"/>
    <w:uiPriority w:val="9"/>
    <w:semiHidden/>
    <w:unhideWhenUsed/>
    <w:qFormat/>
    <w:rsid w:val="00B353D8"/>
    <w:pPr>
      <w:keepNext/>
      <w:keepLines/>
      <w:numPr>
        <w:ilvl w:val="8"/>
        <w:numId w:val="5"/>
      </w:numPr>
      <w:spacing w:after="0"/>
      <w:outlineLvl w:val="8"/>
    </w:pPr>
    <w:rPr>
      <w:rFonts w:asciiTheme="majorHAnsi" w:eastAsiaTheme="majorEastAsia" w:hAnsiTheme="majorHAnsi" w:cstheme="majorBidi"/>
      <w:i/>
      <w:iCs/>
      <w:color w:val="2961A8"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32231"/>
    <w:rPr>
      <w:rFonts w:ascii="FFHand" w:eastAsiaTheme="majorEastAsia" w:hAnsi="FFHand" w:cstheme="majorBidi"/>
      <w:caps/>
      <w:color w:val="003598"/>
      <w:sz w:val="32"/>
      <w:szCs w:val="32"/>
    </w:rPr>
  </w:style>
  <w:style w:type="character" w:customStyle="1" w:styleId="Titre2Car">
    <w:name w:val="Titre 2 Car"/>
    <w:basedOn w:val="Policepardfaut"/>
    <w:link w:val="Titre2"/>
    <w:uiPriority w:val="9"/>
    <w:rsid w:val="005E6548"/>
    <w:rPr>
      <w:rFonts w:ascii="FFHand" w:eastAsiaTheme="majorEastAsia" w:hAnsi="FFHand" w:cstheme="majorBidi"/>
      <w:caps/>
      <w:color w:val="003598"/>
      <w:sz w:val="28"/>
      <w:szCs w:val="26"/>
    </w:rPr>
  </w:style>
  <w:style w:type="character" w:customStyle="1" w:styleId="Titre3Car">
    <w:name w:val="Titre 3 Car"/>
    <w:basedOn w:val="Policepardfaut"/>
    <w:link w:val="Titre3"/>
    <w:uiPriority w:val="9"/>
    <w:rsid w:val="00B87916"/>
    <w:rPr>
      <w:rFonts w:ascii="FFHand" w:eastAsiaTheme="majorEastAsia" w:hAnsi="FFHand" w:cstheme="majorBidi"/>
      <w:caps/>
      <w:color w:val="003598"/>
      <w:sz w:val="24"/>
      <w:szCs w:val="24"/>
    </w:rPr>
  </w:style>
  <w:style w:type="character" w:customStyle="1" w:styleId="Titre4Car">
    <w:name w:val="Titre 4 Car"/>
    <w:basedOn w:val="Policepardfaut"/>
    <w:link w:val="Titre4"/>
    <w:uiPriority w:val="9"/>
    <w:rsid w:val="00A21D0E"/>
    <w:rPr>
      <w:rFonts w:ascii="Parka Regular" w:eastAsiaTheme="majorEastAsia" w:hAnsi="Parka Regular" w:cstheme="majorBidi"/>
      <w:iCs/>
      <w:color w:val="003598"/>
    </w:rPr>
  </w:style>
  <w:style w:type="character" w:customStyle="1" w:styleId="Titre5Car">
    <w:name w:val="Titre 5 Car"/>
    <w:basedOn w:val="Policepardfaut"/>
    <w:link w:val="Titre5"/>
    <w:uiPriority w:val="9"/>
    <w:semiHidden/>
    <w:rsid w:val="00B353D8"/>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semiHidden/>
    <w:rsid w:val="00B353D8"/>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B353D8"/>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B353D8"/>
    <w:rPr>
      <w:rFonts w:asciiTheme="majorHAnsi" w:eastAsiaTheme="majorEastAsia" w:hAnsiTheme="majorHAnsi" w:cstheme="majorBidi"/>
      <w:color w:val="2961A8" w:themeColor="text1" w:themeTint="D8"/>
      <w:sz w:val="21"/>
      <w:szCs w:val="21"/>
    </w:rPr>
  </w:style>
  <w:style w:type="character" w:customStyle="1" w:styleId="Titre9Car">
    <w:name w:val="Titre 9 Car"/>
    <w:basedOn w:val="Policepardfaut"/>
    <w:link w:val="Titre9"/>
    <w:uiPriority w:val="9"/>
    <w:semiHidden/>
    <w:rsid w:val="00B353D8"/>
    <w:rPr>
      <w:rFonts w:asciiTheme="majorHAnsi" w:eastAsiaTheme="majorEastAsia" w:hAnsiTheme="majorHAnsi" w:cstheme="majorBidi"/>
      <w:i/>
      <w:iCs/>
      <w:color w:val="2961A8" w:themeColor="text1" w:themeTint="D8"/>
      <w:sz w:val="21"/>
      <w:szCs w:val="21"/>
    </w:rPr>
  </w:style>
  <w:style w:type="paragraph" w:customStyle="1" w:styleId="NormalNiv2">
    <w:name w:val="Normal_Niv_2"/>
    <w:basedOn w:val="Normal"/>
    <w:qFormat/>
    <w:rsid w:val="004A3EDC"/>
    <w:pPr>
      <w:spacing w:after="120"/>
      <w:ind w:left="284"/>
    </w:pPr>
  </w:style>
  <w:style w:type="paragraph" w:customStyle="1" w:styleId="NormalNiv3">
    <w:name w:val="Normal_Niv_3"/>
    <w:basedOn w:val="NormalNiv2"/>
    <w:qFormat/>
    <w:rsid w:val="00B353D8"/>
    <w:pPr>
      <w:ind w:left="567"/>
    </w:pPr>
  </w:style>
  <w:style w:type="paragraph" w:customStyle="1" w:styleId="NormalNiv4">
    <w:name w:val="Normal_Niv_4"/>
    <w:basedOn w:val="NormalNiv3"/>
    <w:qFormat/>
    <w:rsid w:val="0068069A"/>
    <w:pPr>
      <w:ind w:left="851"/>
    </w:pPr>
  </w:style>
  <w:style w:type="paragraph" w:styleId="En-ttedetabledesmatires">
    <w:name w:val="TOC Heading"/>
    <w:basedOn w:val="Titre1"/>
    <w:next w:val="Normal"/>
    <w:uiPriority w:val="39"/>
    <w:unhideWhenUsed/>
    <w:qFormat/>
    <w:rsid w:val="00D76F83"/>
    <w:pPr>
      <w:numPr>
        <w:numId w:val="0"/>
      </w:numPr>
      <w:spacing w:before="0" w:after="0" w:line="360" w:lineRule="auto"/>
      <w:jc w:val="center"/>
      <w:outlineLvl w:val="9"/>
    </w:pPr>
    <w:rPr>
      <w:rFonts w:asciiTheme="majorHAnsi" w:hAnsiTheme="majorHAnsi"/>
      <w:color w:val="86ACE3"/>
    </w:rPr>
  </w:style>
  <w:style w:type="paragraph" w:styleId="TM1">
    <w:name w:val="toc 1"/>
    <w:basedOn w:val="Normal"/>
    <w:next w:val="Normal"/>
    <w:autoRedefine/>
    <w:uiPriority w:val="39"/>
    <w:unhideWhenUsed/>
    <w:rsid w:val="00270844"/>
    <w:pPr>
      <w:tabs>
        <w:tab w:val="left" w:pos="440"/>
        <w:tab w:val="right" w:leader="dot" w:pos="9062"/>
      </w:tabs>
      <w:spacing w:before="0" w:after="0"/>
    </w:pPr>
    <w:rPr>
      <w:caps/>
      <w:noProof/>
    </w:rPr>
  </w:style>
  <w:style w:type="paragraph" w:styleId="TM2">
    <w:name w:val="toc 2"/>
    <w:basedOn w:val="Normal"/>
    <w:next w:val="Normal"/>
    <w:autoRedefine/>
    <w:uiPriority w:val="39"/>
    <w:unhideWhenUsed/>
    <w:rsid w:val="00270844"/>
    <w:pPr>
      <w:tabs>
        <w:tab w:val="left" w:pos="880"/>
        <w:tab w:val="right" w:leader="dot" w:pos="9062"/>
      </w:tabs>
      <w:spacing w:before="0" w:after="0"/>
      <w:ind w:left="221"/>
    </w:pPr>
    <w:rPr>
      <w:caps/>
      <w:noProof/>
      <w:sz w:val="20"/>
      <w:szCs w:val="20"/>
    </w:rPr>
  </w:style>
  <w:style w:type="paragraph" w:styleId="TM3">
    <w:name w:val="toc 3"/>
    <w:basedOn w:val="Normal"/>
    <w:next w:val="Normal"/>
    <w:autoRedefine/>
    <w:uiPriority w:val="39"/>
    <w:unhideWhenUsed/>
    <w:rsid w:val="00270844"/>
    <w:pPr>
      <w:tabs>
        <w:tab w:val="left" w:pos="1320"/>
        <w:tab w:val="right" w:leader="dot" w:pos="9062"/>
      </w:tabs>
      <w:spacing w:before="0" w:after="0"/>
      <w:ind w:left="442"/>
    </w:pPr>
    <w:rPr>
      <w:caps/>
      <w:noProof/>
      <w:sz w:val="18"/>
      <w:szCs w:val="18"/>
    </w:rPr>
  </w:style>
  <w:style w:type="character" w:styleId="Lienhypertexte">
    <w:name w:val="Hyperlink"/>
    <w:basedOn w:val="Policepardfaut"/>
    <w:uiPriority w:val="99"/>
    <w:unhideWhenUsed/>
    <w:rsid w:val="003E5955"/>
    <w:rPr>
      <w:rFonts w:asciiTheme="minorHAnsi" w:hAnsiTheme="minorHAnsi"/>
      <w:color w:val="62BD19"/>
      <w:sz w:val="24"/>
      <w:u w:val="single"/>
    </w:rPr>
  </w:style>
  <w:style w:type="paragraph" w:styleId="Titre">
    <w:name w:val="Title"/>
    <w:next w:val="Normal"/>
    <w:link w:val="TitreCar"/>
    <w:uiPriority w:val="10"/>
    <w:qFormat/>
    <w:rsid w:val="00D942F1"/>
    <w:pPr>
      <w:jc w:val="center"/>
    </w:pPr>
    <w:rPr>
      <w:rFonts w:asciiTheme="majorHAnsi" w:eastAsiaTheme="majorEastAsia" w:hAnsiTheme="majorHAnsi" w:cstheme="majorBidi"/>
      <w:caps/>
      <w:color w:val="86ACE3"/>
      <w:sz w:val="32"/>
      <w:szCs w:val="32"/>
    </w:rPr>
  </w:style>
  <w:style w:type="character" w:customStyle="1" w:styleId="TitreCar">
    <w:name w:val="Titre Car"/>
    <w:basedOn w:val="Policepardfaut"/>
    <w:link w:val="Titre"/>
    <w:uiPriority w:val="10"/>
    <w:rsid w:val="00D942F1"/>
    <w:rPr>
      <w:rFonts w:asciiTheme="majorHAnsi" w:eastAsiaTheme="majorEastAsia" w:hAnsiTheme="majorHAnsi" w:cstheme="majorBidi"/>
      <w:caps/>
      <w:color w:val="86ACE3"/>
      <w:sz w:val="32"/>
      <w:szCs w:val="32"/>
    </w:rPr>
  </w:style>
  <w:style w:type="paragraph" w:styleId="Paragraphedeliste">
    <w:name w:val="List Paragraph"/>
    <w:basedOn w:val="Normal"/>
    <w:uiPriority w:val="34"/>
    <w:qFormat/>
    <w:rsid w:val="00D942F1"/>
    <w:pPr>
      <w:ind w:left="720"/>
      <w:contextualSpacing/>
    </w:pPr>
  </w:style>
  <w:style w:type="paragraph" w:customStyle="1" w:styleId="PuceNiv1">
    <w:name w:val="Puce_Niv_1"/>
    <w:basedOn w:val="Paragraphedeliste"/>
    <w:qFormat/>
    <w:rsid w:val="00D942F1"/>
    <w:pPr>
      <w:numPr>
        <w:numId w:val="3"/>
      </w:numPr>
    </w:pPr>
  </w:style>
  <w:style w:type="paragraph" w:customStyle="1" w:styleId="PuceNiv2">
    <w:name w:val="Puce_Niv_2"/>
    <w:basedOn w:val="PuceNiv1"/>
    <w:qFormat/>
    <w:rsid w:val="00F069E3"/>
    <w:pPr>
      <w:spacing w:after="160"/>
      <w:ind w:left="992" w:hanging="357"/>
      <w:contextualSpacing w:val="0"/>
    </w:pPr>
  </w:style>
  <w:style w:type="paragraph" w:customStyle="1" w:styleId="PuceNiv3">
    <w:name w:val="Puce_Niv_3"/>
    <w:basedOn w:val="PuceNiv2"/>
    <w:qFormat/>
    <w:rsid w:val="00B87916"/>
    <w:pPr>
      <w:spacing w:before="240"/>
      <w:ind w:left="1276"/>
    </w:pPr>
  </w:style>
  <w:style w:type="paragraph" w:customStyle="1" w:styleId="PuceNiv4">
    <w:name w:val="Puce_Niv_4"/>
    <w:basedOn w:val="PuceNiv3"/>
    <w:qFormat/>
    <w:rsid w:val="00D942F1"/>
    <w:pPr>
      <w:ind w:left="1560"/>
    </w:pPr>
  </w:style>
  <w:style w:type="paragraph" w:customStyle="1" w:styleId="Alerte16">
    <w:name w:val="Alerte_16"/>
    <w:basedOn w:val="Normal"/>
    <w:next w:val="Normal"/>
    <w:qFormat/>
    <w:rsid w:val="009A1A5C"/>
    <w:pPr>
      <w:jc w:val="center"/>
    </w:pPr>
    <w:rPr>
      <w:rFonts w:asciiTheme="majorHAnsi" w:hAnsiTheme="majorHAnsi"/>
      <w:color w:val="B0232A"/>
      <w:sz w:val="32"/>
      <w:szCs w:val="32"/>
    </w:rPr>
  </w:style>
  <w:style w:type="paragraph" w:customStyle="1" w:styleId="Alerte14">
    <w:name w:val="Alerte_14"/>
    <w:basedOn w:val="Normal"/>
    <w:next w:val="Normal"/>
    <w:qFormat/>
    <w:rsid w:val="009A1A5C"/>
    <w:pPr>
      <w:jc w:val="center"/>
    </w:pPr>
    <w:rPr>
      <w:rFonts w:asciiTheme="majorHAnsi" w:hAnsiTheme="majorHAnsi"/>
      <w:color w:val="B0232A"/>
      <w:sz w:val="28"/>
      <w:szCs w:val="28"/>
    </w:rPr>
  </w:style>
  <w:style w:type="paragraph" w:customStyle="1" w:styleId="Alerte12">
    <w:name w:val="Alerte_12"/>
    <w:basedOn w:val="Alerte14"/>
    <w:next w:val="Normal"/>
    <w:qFormat/>
    <w:rsid w:val="009A1A5C"/>
    <w:rPr>
      <w:sz w:val="24"/>
      <w:szCs w:val="24"/>
    </w:rPr>
  </w:style>
  <w:style w:type="paragraph" w:customStyle="1" w:styleId="NormalRouge">
    <w:name w:val="Normal_Rouge"/>
    <w:basedOn w:val="Normal"/>
    <w:next w:val="Normal"/>
    <w:qFormat/>
    <w:rsid w:val="009A1A5C"/>
    <w:rPr>
      <w:color w:val="B0232A"/>
    </w:rPr>
  </w:style>
  <w:style w:type="paragraph" w:customStyle="1" w:styleId="PuceNiv1Rouge">
    <w:name w:val="Puce_Niv_1_Rouge"/>
    <w:basedOn w:val="PuceNiv1"/>
    <w:qFormat/>
    <w:rsid w:val="009A1A5C"/>
    <w:rPr>
      <w:color w:val="B0232A"/>
    </w:rPr>
  </w:style>
  <w:style w:type="paragraph" w:customStyle="1" w:styleId="NormalNiv2Rouge">
    <w:name w:val="Normal_Niv_2_Rouge"/>
    <w:basedOn w:val="NormalNiv2"/>
    <w:qFormat/>
    <w:rsid w:val="009A1A5C"/>
    <w:rPr>
      <w:color w:val="B0232A"/>
    </w:rPr>
  </w:style>
  <w:style w:type="paragraph" w:customStyle="1" w:styleId="PuceNiv2Rouge">
    <w:name w:val="Puce_Niv_2_Rouge"/>
    <w:basedOn w:val="PuceNiv2"/>
    <w:qFormat/>
    <w:rsid w:val="009A1A5C"/>
    <w:rPr>
      <w:color w:val="B0232A"/>
    </w:rPr>
  </w:style>
  <w:style w:type="paragraph" w:customStyle="1" w:styleId="NormalNiv3Rouge">
    <w:name w:val="Normal_Niv_3_Rouge"/>
    <w:basedOn w:val="NormalNiv3"/>
    <w:qFormat/>
    <w:rsid w:val="009A1A5C"/>
    <w:rPr>
      <w:color w:val="B0232A"/>
    </w:rPr>
  </w:style>
  <w:style w:type="paragraph" w:customStyle="1" w:styleId="PuceNiv3Rouge">
    <w:name w:val="Puce_Niv_3_Rouge"/>
    <w:basedOn w:val="PuceNiv3"/>
    <w:qFormat/>
    <w:rsid w:val="009A1A5C"/>
    <w:rPr>
      <w:color w:val="B0232A"/>
    </w:rPr>
  </w:style>
  <w:style w:type="paragraph" w:customStyle="1" w:styleId="NormalNiv4Rouge">
    <w:name w:val="Normal_Niv_4_Rouge"/>
    <w:basedOn w:val="NormalNiv4"/>
    <w:qFormat/>
    <w:rsid w:val="009A1A5C"/>
    <w:rPr>
      <w:color w:val="B0232A"/>
    </w:rPr>
  </w:style>
  <w:style w:type="paragraph" w:customStyle="1" w:styleId="PuceNiv4Rouge">
    <w:name w:val="Puce_Niv_4_Rouge"/>
    <w:basedOn w:val="PuceNiv4"/>
    <w:qFormat/>
    <w:rsid w:val="00571E55"/>
    <w:rPr>
      <w:color w:val="9B1614"/>
    </w:rPr>
  </w:style>
  <w:style w:type="paragraph" w:customStyle="1" w:styleId="Titredocumentblanc">
    <w:name w:val="Titre_document_blanc"/>
    <w:qFormat/>
    <w:rsid w:val="001E07B0"/>
    <w:pPr>
      <w:spacing w:after="0" w:line="240" w:lineRule="auto"/>
      <w:jc w:val="right"/>
    </w:pPr>
    <w:rPr>
      <w:rFonts w:ascii="FFHand" w:hAnsi="FFHand"/>
      <w:caps/>
      <w:color w:val="FFFFFF"/>
      <w:sz w:val="132"/>
      <w:szCs w:val="132"/>
    </w:rPr>
  </w:style>
  <w:style w:type="paragraph" w:customStyle="1" w:styleId="Titredocumentbleu">
    <w:name w:val="Titre_document_bleu"/>
    <w:qFormat/>
    <w:rsid w:val="001E07B0"/>
    <w:pPr>
      <w:spacing w:after="0"/>
      <w:jc w:val="right"/>
    </w:pPr>
    <w:rPr>
      <w:rFonts w:ascii="FFHand" w:hAnsi="FFHand"/>
      <w:caps/>
      <w:color w:val="8DB3E2" w:themeColor="text1" w:themeTint="66"/>
      <w:sz w:val="132"/>
      <w:szCs w:val="132"/>
    </w:rPr>
  </w:style>
  <w:style w:type="table" w:styleId="Grilledutableau">
    <w:name w:val="Table Grid"/>
    <w:basedOn w:val="TableauNormal"/>
    <w:uiPriority w:val="59"/>
    <w:rsid w:val="00481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normal0">
    <w:name w:val="tableau_normal"/>
    <w:basedOn w:val="TableauNormal"/>
    <w:uiPriority w:val="99"/>
    <w:rsid w:val="00481B4E"/>
    <w:pPr>
      <w:spacing w:after="0" w:line="240" w:lineRule="auto"/>
    </w:pPr>
    <w:rPr>
      <w:color w:val="1A3E71"/>
    </w:rPr>
    <w:tblPr>
      <w:tblBorders>
        <w:top w:val="single" w:sz="4" w:space="0" w:color="9D9D9D"/>
        <w:left w:val="single" w:sz="4" w:space="0" w:color="9D9D9D"/>
        <w:bottom w:val="single" w:sz="4" w:space="0" w:color="9D9D9D"/>
        <w:right w:val="single" w:sz="4" w:space="0" w:color="9D9D9D"/>
        <w:insideH w:val="single" w:sz="4" w:space="0" w:color="9D9D9D"/>
        <w:insideV w:val="single" w:sz="4" w:space="0" w:color="9D9D9D"/>
      </w:tblBorders>
    </w:tblPr>
    <w:tblStylePr w:type="firstRow">
      <w:rPr>
        <w:rFonts w:asciiTheme="minorHAnsi" w:hAnsiTheme="minorHAnsi"/>
        <w:sz w:val="22"/>
      </w:rPr>
    </w:tblStylePr>
  </w:style>
  <w:style w:type="table" w:customStyle="1" w:styleId="TableauLBFCHB">
    <w:name w:val="Tableau_LBFCHB"/>
    <w:basedOn w:val="TableauNormal"/>
    <w:uiPriority w:val="99"/>
    <w:rsid w:val="00657B16"/>
    <w:pPr>
      <w:spacing w:after="0" w:line="240" w:lineRule="auto"/>
    </w:pPr>
    <w:rPr>
      <w:color w:val="1A3E71"/>
    </w:rPr>
    <w:tblPr>
      <w:tblBorders>
        <w:top w:val="single" w:sz="4" w:space="0" w:color="9D9D9D"/>
        <w:left w:val="single" w:sz="4" w:space="0" w:color="9D9D9D"/>
        <w:bottom w:val="single" w:sz="4" w:space="0" w:color="9D9D9D"/>
        <w:right w:val="single" w:sz="4" w:space="0" w:color="9D9D9D"/>
        <w:insideH w:val="single" w:sz="4" w:space="0" w:color="9D9D9D"/>
        <w:insideV w:val="single" w:sz="4" w:space="0" w:color="9D9D9D"/>
      </w:tblBorders>
    </w:tblPr>
    <w:tblStylePr w:type="firstRow">
      <w:pPr>
        <w:jc w:val="center"/>
      </w:pPr>
      <w:tblPr/>
      <w:tcPr>
        <w:tcBorders>
          <w:top w:val="single" w:sz="4" w:space="0" w:color="9D9D9D"/>
          <w:left w:val="single" w:sz="4" w:space="0" w:color="9D9D9D"/>
          <w:bottom w:val="single" w:sz="4" w:space="0" w:color="9D9D9D"/>
          <w:right w:val="single" w:sz="4" w:space="0" w:color="9D9D9D"/>
          <w:insideH w:val="single" w:sz="4" w:space="0" w:color="9D9D9D"/>
          <w:insideV w:val="single" w:sz="4" w:space="0" w:color="9D9D9D"/>
        </w:tcBorders>
        <w:shd w:val="clear" w:color="auto" w:fill="E2E5F1"/>
        <w:vAlign w:val="center"/>
      </w:tcPr>
    </w:tblStylePr>
  </w:style>
  <w:style w:type="character" w:styleId="Lienhypertextesuivivisit">
    <w:name w:val="FollowedHyperlink"/>
    <w:basedOn w:val="Policepardfaut"/>
    <w:uiPriority w:val="99"/>
    <w:semiHidden/>
    <w:unhideWhenUsed/>
    <w:rsid w:val="009A1A5C"/>
    <w:rPr>
      <w:color w:val="800080" w:themeColor="followedHyperlink"/>
      <w:u w:val="single"/>
    </w:rPr>
  </w:style>
  <w:style w:type="paragraph" w:styleId="Notedebasdepage">
    <w:name w:val="footnote text"/>
    <w:basedOn w:val="Normal"/>
    <w:link w:val="NotedebasdepageCar"/>
    <w:uiPriority w:val="99"/>
    <w:semiHidden/>
    <w:unhideWhenUsed/>
    <w:rsid w:val="00BF4982"/>
    <w:pPr>
      <w:spacing w:before="0" w:after="0"/>
    </w:pPr>
    <w:rPr>
      <w:sz w:val="20"/>
      <w:szCs w:val="20"/>
    </w:rPr>
  </w:style>
  <w:style w:type="numbering" w:customStyle="1" w:styleId="ARTICLE">
    <w:name w:val="ARTICLE"/>
    <w:uiPriority w:val="99"/>
    <w:rsid w:val="004A3EDC"/>
    <w:pPr>
      <w:numPr>
        <w:numId w:val="6"/>
      </w:numPr>
    </w:pPr>
  </w:style>
  <w:style w:type="character" w:customStyle="1" w:styleId="NotedebasdepageCar">
    <w:name w:val="Note de bas de page Car"/>
    <w:basedOn w:val="Policepardfaut"/>
    <w:link w:val="Notedebasdepage"/>
    <w:uiPriority w:val="99"/>
    <w:semiHidden/>
    <w:rsid w:val="00BF4982"/>
    <w:rPr>
      <w:rFonts w:ascii="Parka Regular" w:hAnsi="Parka Regular"/>
      <w:color w:val="003598"/>
      <w:sz w:val="20"/>
      <w:szCs w:val="20"/>
    </w:rPr>
  </w:style>
  <w:style w:type="paragraph" w:styleId="En-tte">
    <w:name w:val="header"/>
    <w:basedOn w:val="Normal"/>
    <w:link w:val="En-tteCar"/>
    <w:uiPriority w:val="99"/>
    <w:unhideWhenUsed/>
    <w:rsid w:val="00227F43"/>
    <w:pPr>
      <w:tabs>
        <w:tab w:val="center" w:pos="4536"/>
        <w:tab w:val="right" w:pos="9072"/>
      </w:tabs>
      <w:spacing w:before="0" w:after="0"/>
    </w:pPr>
  </w:style>
  <w:style w:type="character" w:customStyle="1" w:styleId="En-tteCar">
    <w:name w:val="En-tête Car"/>
    <w:basedOn w:val="Policepardfaut"/>
    <w:link w:val="En-tte"/>
    <w:uiPriority w:val="99"/>
    <w:rsid w:val="00227F43"/>
    <w:rPr>
      <w:rFonts w:ascii="Parka Regular" w:hAnsi="Parka Regular"/>
      <w:color w:val="003598"/>
    </w:rPr>
  </w:style>
  <w:style w:type="paragraph" w:styleId="Pieddepage">
    <w:name w:val="footer"/>
    <w:basedOn w:val="Normal"/>
    <w:link w:val="PieddepageCar"/>
    <w:uiPriority w:val="99"/>
    <w:unhideWhenUsed/>
    <w:rsid w:val="00227F43"/>
    <w:pPr>
      <w:tabs>
        <w:tab w:val="center" w:pos="4536"/>
        <w:tab w:val="right" w:pos="9072"/>
      </w:tabs>
      <w:spacing w:before="0" w:after="0"/>
    </w:pPr>
  </w:style>
  <w:style w:type="character" w:customStyle="1" w:styleId="PieddepageCar">
    <w:name w:val="Pied de page Car"/>
    <w:basedOn w:val="Policepardfaut"/>
    <w:link w:val="Pieddepage"/>
    <w:uiPriority w:val="99"/>
    <w:rsid w:val="00227F43"/>
    <w:rPr>
      <w:rFonts w:ascii="Parka Regular" w:hAnsi="Parka Regular"/>
      <w:color w:val="003598"/>
    </w:rPr>
  </w:style>
  <w:style w:type="character" w:styleId="Appelnotedebasdep">
    <w:name w:val="footnote reference"/>
    <w:uiPriority w:val="99"/>
    <w:semiHidden/>
    <w:unhideWhenUsed/>
    <w:rsid w:val="00BF4982"/>
    <w:rPr>
      <w:vertAlign w:val="superscript"/>
    </w:rPr>
  </w:style>
  <w:style w:type="paragraph" w:styleId="Textedebulles">
    <w:name w:val="Balloon Text"/>
    <w:basedOn w:val="Normal"/>
    <w:link w:val="TextedebullesCar"/>
    <w:uiPriority w:val="99"/>
    <w:semiHidden/>
    <w:unhideWhenUsed/>
    <w:rsid w:val="006F386E"/>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F386E"/>
    <w:rPr>
      <w:rFonts w:ascii="Tahoma" w:hAnsi="Tahoma" w:cs="Tahoma"/>
      <w:color w:val="00359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40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liguebfc-handball.fr"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ffhandball.fr/fr/vie-des-clubs/arbitrer/les-livrets-dematerialises" TargetMode="External"/><Relationship Id="rId10" Type="http://schemas.openxmlformats.org/officeDocument/2006/relationships/endnotes" Target="endnotes.xml"/><Relationship Id="rId19" Type="http://schemas.openxmlformats.org/officeDocument/2006/relationships/hyperlink" Target="http://www.ff-handball.org/fileadmin/GED/11111.ALL.VALIDEUR/FFHB/Reglements/Annuaire_federal/Guide_financier/ANNUAIRE_2017-18_Guide_financier_v12-07-2017.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ged.arbitrage.ffhandball.org/LivretsFFHB/LivretDeLArbitrage-2016/"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rka Regular">
    <w:altName w:val="Calibri"/>
    <w:panose1 w:val="00000000000000000000"/>
    <w:charset w:val="00"/>
    <w:family w:val="modern"/>
    <w:notTrueType/>
    <w:pitch w:val="variable"/>
    <w:sig w:usb0="800000EF" w:usb1="5000807B"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FHand">
    <w:altName w:val="Calibri"/>
    <w:charset w:val="EE"/>
    <w:family w:val="auto"/>
    <w:pitch w:val="variable"/>
    <w:sig w:usb0="A00000FF" w:usb1="4000204A"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useFELayout/>
    <w:compatSetting w:name="compatibilityMode" w:uri="http://schemas.microsoft.com/office/word" w:val="12"/>
  </w:compat>
  <w:rsids>
    <w:rsidRoot w:val="00C90C81"/>
    <w:rsid w:val="00C90C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Handball">
  <a:themeElements>
    <a:clrScheme name="LBFCHB_STANDARD">
      <a:dk1>
        <a:srgbClr val="1F497D"/>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_Handball">
      <a:majorFont>
        <a:latin typeface="FFHand"/>
        <a:ea typeface=""/>
        <a:cs typeface=""/>
      </a:majorFont>
      <a:minorFont>
        <a:latin typeface="Parka Regula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B76249139B2749A835ADAF3925B3B9" ma:contentTypeVersion="2" ma:contentTypeDescription="Crée un document." ma:contentTypeScope="" ma:versionID="60dfc84f7d01f5cf05fb237cd4f4108a">
  <xsd:schema xmlns:xsd="http://www.w3.org/2001/XMLSchema" xmlns:xs="http://www.w3.org/2001/XMLSchema" xmlns:p="http://schemas.microsoft.com/office/2006/metadata/properties" xmlns:ns2="f859a1a7-6115-441a-9f49-198592930e32" targetNamespace="http://schemas.microsoft.com/office/2006/metadata/properties" ma:root="true" ma:fieldsID="403410048fd6a70d8388379f18520f89" ns2:_="">
    <xsd:import namespace="f859a1a7-6115-441a-9f49-198592930e3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9a1a7-6115-441a-9f49-198592930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055FD-6E4C-47E6-874A-100DBAFD5F4A}">
  <ds:schemaRefs>
    <ds:schemaRef ds:uri="http://purl.org/dc/dcmitype/"/>
    <ds:schemaRef ds:uri="f859a1a7-6115-441a-9f49-198592930e32"/>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EA87E6F-9CB7-4CA3-849B-8CAB75C401AA}">
  <ds:schemaRefs>
    <ds:schemaRef ds:uri="http://schemas.microsoft.com/sharepoint/v3/contenttype/forms"/>
  </ds:schemaRefs>
</ds:datastoreItem>
</file>

<file path=customXml/itemProps3.xml><?xml version="1.0" encoding="utf-8"?>
<ds:datastoreItem xmlns:ds="http://schemas.openxmlformats.org/officeDocument/2006/customXml" ds:itemID="{AEF486C3-BC9F-4DB8-8A4D-227B315F4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9a1a7-6115-441a-9f49-198592930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BDE1D4-8F19-4025-9FCA-84C2CB32A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3788</Words>
  <Characters>20838</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PEUGEOT CITROEN</Company>
  <LinksUpToDate>false</LinksUpToDate>
  <CharactersWithSpaces>24577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 EPIFANI</dc:creator>
  <cp:lastModifiedBy>LBHB</cp:lastModifiedBy>
  <cp:revision>2</cp:revision>
  <cp:lastPrinted>2021-06-04T07:35:00Z</cp:lastPrinted>
  <dcterms:created xsi:type="dcterms:W3CDTF">2021-07-26T07:12:00Z</dcterms:created>
  <dcterms:modified xsi:type="dcterms:W3CDTF">2021-07-26T07:12:00Z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2021-06-01T10:30:01Z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
  </property>
  <property fmtid="{D5CDD505-2E9C-101B-9397-08002B2CF9AE}" pid="8" name="MSIP_Label_2fd53d93-3f4c-4b90-b511-bd6bdbb4fba9_ContentBits">
    <vt:lpwstr>0</vt:lpwstr>
  </property>
  <property fmtid="{D5CDD505-2E9C-101B-9397-08002B2CF9AE}" pid="9" name="ContentTypeId">
    <vt:lpwstr>0x010100F5B76249139B2749A835ADAF3925B3B9</vt:lpwstr>
  </property>
</Properties>
</file>